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9" w:rsidRDefault="00254699">
      <w:pPr>
        <w:pStyle w:val="ConsPlusTitlePage"/>
      </w:pPr>
      <w:bookmarkStart w:id="0" w:name="_GoBack"/>
      <w:bookmarkEnd w:id="0"/>
    </w:p>
    <w:p w:rsidR="00254699" w:rsidRDefault="00254699">
      <w:pPr>
        <w:pStyle w:val="ConsPlusNormal"/>
        <w:jc w:val="both"/>
        <w:outlineLvl w:val="0"/>
      </w:pPr>
    </w:p>
    <w:p w:rsidR="00254699" w:rsidRDefault="00254699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254699" w:rsidRDefault="00254699">
      <w:pPr>
        <w:pStyle w:val="ConsPlusTitle"/>
        <w:jc w:val="center"/>
      </w:pPr>
    </w:p>
    <w:p w:rsidR="00254699" w:rsidRDefault="00254699">
      <w:pPr>
        <w:pStyle w:val="ConsPlusTitle"/>
        <w:jc w:val="center"/>
      </w:pPr>
      <w:r>
        <w:t>ПОСТАНОВЛЕНИЕ</w:t>
      </w:r>
    </w:p>
    <w:p w:rsidR="00254699" w:rsidRDefault="00254699">
      <w:pPr>
        <w:pStyle w:val="ConsPlusTitle"/>
        <w:jc w:val="center"/>
      </w:pPr>
      <w:r>
        <w:t>от 18 августа 2017 г. N 149-ПП</w:t>
      </w:r>
    </w:p>
    <w:p w:rsidR="00254699" w:rsidRDefault="00254699">
      <w:pPr>
        <w:pStyle w:val="ConsPlusTitle"/>
        <w:jc w:val="center"/>
      </w:pPr>
    </w:p>
    <w:p w:rsidR="00254699" w:rsidRDefault="00254699">
      <w:pPr>
        <w:pStyle w:val="ConsPlusTitle"/>
        <w:jc w:val="center"/>
      </w:pPr>
      <w:r>
        <w:t>ОБ УТВЕРЖДЕНИИ ПОРЯДКА ПРЕДОСТАВЛЕНИЯ СУБСИДИЙ</w:t>
      </w:r>
    </w:p>
    <w:p w:rsidR="00254699" w:rsidRDefault="00254699">
      <w:pPr>
        <w:pStyle w:val="ConsPlusTitle"/>
        <w:jc w:val="center"/>
      </w:pPr>
      <w:r>
        <w:t>НА ФИНАНСОВОЕ ОБЕСПЕЧЕНИЕ ЗАТРАТ СУБЪЕКТОВ МАЛОГО</w:t>
      </w:r>
    </w:p>
    <w:p w:rsidR="00254699" w:rsidRDefault="00254699">
      <w:pPr>
        <w:pStyle w:val="ConsPlusTitle"/>
        <w:jc w:val="center"/>
      </w:pPr>
      <w:r>
        <w:t xml:space="preserve">И СРЕДНЕГО ПРЕДПРИНИМАТЕЛЬСТВА </w:t>
      </w:r>
      <w:proofErr w:type="gramStart"/>
      <w:r>
        <w:t>КАБАРДИНО-БАЛКАРСКОЙ</w:t>
      </w:r>
      <w:proofErr w:type="gramEnd"/>
    </w:p>
    <w:p w:rsidR="00254699" w:rsidRDefault="00254699">
      <w:pPr>
        <w:pStyle w:val="ConsPlusTitle"/>
        <w:jc w:val="center"/>
      </w:pPr>
      <w:r>
        <w:t>РЕСПУБЛИКИ, СВЯЗАННЫХ С СОЗДАНИЕМ И РАЗВИТИЕМ ЦЕНТРОВ</w:t>
      </w:r>
    </w:p>
    <w:p w:rsidR="00254699" w:rsidRDefault="00254699">
      <w:pPr>
        <w:pStyle w:val="ConsPlusTitle"/>
        <w:jc w:val="center"/>
      </w:pPr>
      <w:r>
        <w:t xml:space="preserve">МОЛОДЕЖНОГО ИННОВАЦИОННОГО ТВОРЧЕСТВА, </w:t>
      </w:r>
      <w:proofErr w:type="gramStart"/>
      <w:r>
        <w:t>ОРИЕНТИРОВАННЫХ</w:t>
      </w:r>
      <w:proofErr w:type="gramEnd"/>
    </w:p>
    <w:p w:rsidR="00254699" w:rsidRDefault="00254699">
      <w:pPr>
        <w:pStyle w:val="ConsPlusTitle"/>
        <w:jc w:val="center"/>
      </w:pPr>
      <w:r>
        <w:t>НА СОЗДАНИЕ БЛАГОПРИЯТНЫХ УСЛОВИЙ ДЛЯ ДЕТЕЙ, МОЛОДЕЖИ</w:t>
      </w:r>
    </w:p>
    <w:p w:rsidR="00254699" w:rsidRDefault="00254699">
      <w:pPr>
        <w:pStyle w:val="ConsPlusTitle"/>
        <w:jc w:val="center"/>
      </w:pPr>
      <w:r>
        <w:t>И СУБЪЕКТОВ МАЛОГО И СРЕДНЕГО ПРЕДПРИНИМАТЕЛЬСТВА В ЦЕЛЯХ</w:t>
      </w:r>
    </w:p>
    <w:p w:rsidR="00254699" w:rsidRDefault="00254699">
      <w:pPr>
        <w:pStyle w:val="ConsPlusTitle"/>
        <w:jc w:val="center"/>
      </w:pPr>
      <w:r>
        <w:t xml:space="preserve">ИХ РАЗВИТИЯ В </w:t>
      </w:r>
      <w:proofErr w:type="gramStart"/>
      <w:r>
        <w:t>НАУЧНО-ТЕХНИЧЕСКОЙ</w:t>
      </w:r>
      <w:proofErr w:type="gramEnd"/>
      <w:r>
        <w:t>, ИННОВАЦИОННОЙ</w:t>
      </w:r>
    </w:p>
    <w:p w:rsidR="00254699" w:rsidRDefault="00254699">
      <w:pPr>
        <w:pStyle w:val="ConsPlusTitle"/>
        <w:jc w:val="center"/>
      </w:pPr>
      <w:r>
        <w:t xml:space="preserve">И </w:t>
      </w:r>
      <w:proofErr w:type="gramStart"/>
      <w:r>
        <w:t>ПРОИЗВОДСТВЕННОЙ</w:t>
      </w:r>
      <w:proofErr w:type="gramEnd"/>
      <w:r>
        <w:t xml:space="preserve"> СФЕРАХ, ПУТЕМ СОЗДАНИЯ</w:t>
      </w:r>
    </w:p>
    <w:p w:rsidR="00254699" w:rsidRDefault="00254699">
      <w:pPr>
        <w:pStyle w:val="ConsPlusTitle"/>
        <w:jc w:val="center"/>
      </w:pPr>
      <w:r>
        <w:t>МАТЕРИАЛЬНО-ТЕХНИЧЕСКОЙ, ЭКОНОМИЧЕСКОЙ</w:t>
      </w:r>
    </w:p>
    <w:p w:rsidR="00254699" w:rsidRDefault="00254699">
      <w:pPr>
        <w:pStyle w:val="ConsPlusTitle"/>
        <w:jc w:val="center"/>
      </w:pPr>
      <w:r>
        <w:t>И ИНФОРМАЦИОННОЙ БАЗЫ</w:t>
      </w:r>
    </w:p>
    <w:p w:rsidR="00254699" w:rsidRDefault="002546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699" w:rsidRDefault="00254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699" w:rsidRDefault="00254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</w:t>
            </w:r>
            <w:proofErr w:type="gramEnd"/>
          </w:p>
          <w:p w:rsidR="00254699" w:rsidRDefault="00254699">
            <w:pPr>
              <w:pStyle w:val="ConsPlusNormal"/>
              <w:jc w:val="center"/>
            </w:pPr>
            <w:r>
              <w:rPr>
                <w:color w:val="392C69"/>
              </w:rPr>
              <w:t>от 02.07.2018 N 115-ПП)</w:t>
            </w:r>
          </w:p>
        </w:tc>
      </w:tr>
    </w:tbl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экономика", утвержденной постановлением Правительства Кабардино-Балкарской Республики от 17 января 2012 г. N 1-ПП, Правительство Кабардино-Балкарской Республики постановляет: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на финансовое обеспечение затрат субъектов малого и среднего предпринимательства Кабардино-Балкарской Республики, </w:t>
      </w:r>
      <w:proofErr w:type="gramStart"/>
      <w:r>
        <w:t>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 и информационной базы.</w:t>
      </w:r>
      <w:proofErr w:type="gramEnd"/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</w:pPr>
      <w:r>
        <w:t>Председатель Правительства</w:t>
      </w:r>
    </w:p>
    <w:p w:rsidR="00254699" w:rsidRDefault="00254699">
      <w:pPr>
        <w:pStyle w:val="ConsPlusNormal"/>
        <w:jc w:val="right"/>
      </w:pPr>
      <w:r>
        <w:t>Кабардино-Балкарской Республики</w:t>
      </w:r>
    </w:p>
    <w:p w:rsidR="00254699" w:rsidRDefault="00254699">
      <w:pPr>
        <w:pStyle w:val="ConsPlusNormal"/>
        <w:jc w:val="right"/>
      </w:pPr>
      <w:r>
        <w:t>А.МУСУКОВ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  <w:outlineLvl w:val="0"/>
      </w:pPr>
      <w:r>
        <w:t>Утвержден</w:t>
      </w:r>
    </w:p>
    <w:p w:rsidR="00254699" w:rsidRDefault="00254699">
      <w:pPr>
        <w:pStyle w:val="ConsPlusNormal"/>
        <w:jc w:val="right"/>
      </w:pPr>
      <w:r>
        <w:t>постановлением</w:t>
      </w:r>
    </w:p>
    <w:p w:rsidR="00254699" w:rsidRDefault="00254699">
      <w:pPr>
        <w:pStyle w:val="ConsPlusNormal"/>
        <w:jc w:val="right"/>
      </w:pPr>
      <w:r>
        <w:t>Правительства</w:t>
      </w:r>
    </w:p>
    <w:p w:rsidR="00254699" w:rsidRDefault="00254699">
      <w:pPr>
        <w:pStyle w:val="ConsPlusNormal"/>
        <w:jc w:val="right"/>
      </w:pPr>
      <w:r>
        <w:t>Кабардино-Балкарской Республики</w:t>
      </w:r>
    </w:p>
    <w:p w:rsidR="00254699" w:rsidRDefault="00254699">
      <w:pPr>
        <w:pStyle w:val="ConsPlusNormal"/>
        <w:jc w:val="right"/>
      </w:pPr>
      <w:r>
        <w:t>от 18 августа 2017 г. N 149-ПП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Title"/>
        <w:jc w:val="center"/>
      </w:pPr>
      <w:bookmarkStart w:id="1" w:name="P38"/>
      <w:bookmarkEnd w:id="1"/>
      <w:r>
        <w:t>ПОРЯДОК</w:t>
      </w:r>
    </w:p>
    <w:p w:rsidR="00254699" w:rsidRDefault="00254699">
      <w:pPr>
        <w:pStyle w:val="ConsPlusTitle"/>
        <w:jc w:val="center"/>
      </w:pPr>
      <w:r>
        <w:t>ПРЕДОСТАВЛЕНИЯ СУБСИДИЙ НА ФИНАНСОВОЕ ОБЕСПЕЧЕНИЕ ЗАТРАТ</w:t>
      </w:r>
    </w:p>
    <w:p w:rsidR="00254699" w:rsidRDefault="00254699">
      <w:pPr>
        <w:pStyle w:val="ConsPlusTitle"/>
        <w:jc w:val="center"/>
      </w:pPr>
      <w:r>
        <w:lastRenderedPageBreak/>
        <w:t>СУБЪЕКТОВ МАЛОГО И СРЕДНЕГО ПРЕДПРИНИМАТЕЛЬСТВА</w:t>
      </w:r>
    </w:p>
    <w:p w:rsidR="00254699" w:rsidRDefault="00254699">
      <w:pPr>
        <w:pStyle w:val="ConsPlusTitle"/>
        <w:jc w:val="center"/>
      </w:pPr>
      <w:r>
        <w:t xml:space="preserve">КАБАРДИНО-БАЛКАРСКОЙ РЕСПУБЛИКИ, </w:t>
      </w:r>
      <w:proofErr w:type="gramStart"/>
      <w:r>
        <w:t>СВЯЗАННЫХ</w:t>
      </w:r>
      <w:proofErr w:type="gramEnd"/>
      <w:r>
        <w:t xml:space="preserve"> С СОЗДАНИЕМ</w:t>
      </w:r>
    </w:p>
    <w:p w:rsidR="00254699" w:rsidRDefault="00254699">
      <w:pPr>
        <w:pStyle w:val="ConsPlusTitle"/>
        <w:jc w:val="center"/>
      </w:pPr>
      <w:r>
        <w:t>И РАЗВИТИЕМ ЦЕНТРОВ МОЛОДЕЖНОГО ИННОВАЦИОННОГО ТВОРЧЕСТВА,</w:t>
      </w:r>
    </w:p>
    <w:p w:rsidR="00254699" w:rsidRDefault="00254699">
      <w:pPr>
        <w:pStyle w:val="ConsPlusTitle"/>
        <w:jc w:val="center"/>
      </w:pPr>
      <w:r>
        <w:t>ОРИЕНТИРОВАННЫХ НА СОЗДАНИЕ БЛАГОПРИЯТНЫХ УСЛОВИЙ ДЛЯ ДЕТЕЙ,</w:t>
      </w:r>
    </w:p>
    <w:p w:rsidR="00254699" w:rsidRDefault="00254699">
      <w:pPr>
        <w:pStyle w:val="ConsPlusTitle"/>
        <w:jc w:val="center"/>
      </w:pPr>
      <w:r>
        <w:t>МОЛОДЕЖИ И СУБЪЕКТОВ МАЛОГО И СРЕДНЕГО ПРЕДПРИНИМАТЕЛЬСТВА</w:t>
      </w:r>
    </w:p>
    <w:p w:rsidR="00254699" w:rsidRDefault="00254699">
      <w:pPr>
        <w:pStyle w:val="ConsPlusTitle"/>
        <w:jc w:val="center"/>
      </w:pPr>
      <w:r>
        <w:t xml:space="preserve">В ЦЕЛЯХ ИХ РАЗВИТИЯ В </w:t>
      </w:r>
      <w:proofErr w:type="gramStart"/>
      <w:r>
        <w:t>НАУЧНО-ТЕХНИЧЕСКОЙ</w:t>
      </w:r>
      <w:proofErr w:type="gramEnd"/>
      <w:r>
        <w:t>, ИННОВАЦИОННОЙ</w:t>
      </w:r>
    </w:p>
    <w:p w:rsidR="00254699" w:rsidRDefault="00254699">
      <w:pPr>
        <w:pStyle w:val="ConsPlusTitle"/>
        <w:jc w:val="center"/>
      </w:pPr>
      <w:r>
        <w:t xml:space="preserve">И </w:t>
      </w:r>
      <w:proofErr w:type="gramStart"/>
      <w:r>
        <w:t>ПРОИЗВОДСТВЕННОЙ</w:t>
      </w:r>
      <w:proofErr w:type="gramEnd"/>
      <w:r>
        <w:t xml:space="preserve"> СФЕРАХ, ПУТЕМ СОЗДАНИЯ</w:t>
      </w:r>
    </w:p>
    <w:p w:rsidR="00254699" w:rsidRDefault="00254699">
      <w:pPr>
        <w:pStyle w:val="ConsPlusTitle"/>
        <w:jc w:val="center"/>
      </w:pPr>
      <w:r>
        <w:t>МАТЕРИАЛЬНО-ТЕХНИЧЕСКОЙ, ЭКОНОМИЧЕСКОЙ И ИНФОРМАЦИОННОЙ БАЗЫ</w:t>
      </w:r>
    </w:p>
    <w:p w:rsidR="00254699" w:rsidRDefault="002546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6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699" w:rsidRDefault="002546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699" w:rsidRDefault="002546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</w:t>
            </w:r>
            <w:proofErr w:type="gramEnd"/>
          </w:p>
          <w:p w:rsidR="00254699" w:rsidRDefault="00254699">
            <w:pPr>
              <w:pStyle w:val="ConsPlusNormal"/>
              <w:jc w:val="center"/>
            </w:pPr>
            <w:r>
              <w:rPr>
                <w:color w:val="392C69"/>
              </w:rPr>
              <w:t>от 02.07.2018 N 115-ПП)</w:t>
            </w:r>
          </w:p>
        </w:tc>
      </w:tr>
    </w:tbl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предоставления субсидий на финансовое обеспечение затрат субъектов малого и среднего предпринимательства Кабардино-Балкарской Республики,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 (далее - Субсидии).</w:t>
      </w:r>
      <w:proofErr w:type="gramEnd"/>
    </w:p>
    <w:p w:rsidR="00254699" w:rsidRDefault="00254699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Порядке: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gramStart"/>
      <w:r>
        <w:t xml:space="preserve">Центр молодежного инновационного творчества - имущественный комплекс, созданный субъектом малого и среднего предпринимательства на территории Кабардино-Балкарской Республики для осуществления деятельности в сфере высоких технологий, включающий в себя оборудование, ориентированное на технологии цифрового производства и позволяющее выполнять на основе современных технологий быстрое </w:t>
      </w:r>
      <w:proofErr w:type="spellStart"/>
      <w:r>
        <w:t>прототипирование</w:t>
      </w:r>
      <w:proofErr w:type="spellEnd"/>
      <w:r>
        <w:t>, изготовление опытных образцов, единичной и мелкосерийной продукции, а также необходимые для этого помещения и инфраструктуру (далее - Центр);</w:t>
      </w:r>
      <w:proofErr w:type="gramEnd"/>
    </w:p>
    <w:p w:rsidR="00254699" w:rsidRDefault="00254699">
      <w:pPr>
        <w:pStyle w:val="ConsPlusNormal"/>
        <w:spacing w:before="220"/>
        <w:ind w:firstLine="540"/>
        <w:jc w:val="both"/>
      </w:pPr>
      <w:r>
        <w:t>получатель Субсидии - зарегистрированный на территории Кабардино-Балкарской Республики субъект малого и среднего предпринимательства, принявший на себя обязательства по созданию и обеспечению деятельности Центра и признанный победителем конкурсного отбора;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конкурсный отбор - процесс определения победителей на основе оценки заявок претендентов на получение Субсидии.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</w:t>
      </w:r>
      <w:proofErr w:type="gramStart"/>
      <w:r>
        <w:t>Целью предоставления Субсидий является поддержка субъектов малого и среднего предпринимательства, принявших на себя обязательства по созданию и обеспечению деятельности на территории Кабардино-Балкарской Республики Центров,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  <w:proofErr w:type="gramEnd"/>
    </w:p>
    <w:p w:rsidR="00254699" w:rsidRDefault="00254699">
      <w:pPr>
        <w:pStyle w:val="ConsPlusNormal"/>
        <w:spacing w:before="220"/>
        <w:ind w:firstLine="540"/>
        <w:jc w:val="both"/>
      </w:pPr>
      <w:bookmarkStart w:id="3" w:name="P58"/>
      <w:bookmarkEnd w:id="3"/>
      <w:r>
        <w:t>4. Организатором конкурсного отбора и главным распорядителем средств республиканского бюджета Кабардино-Балкарской Республики, направляемых на предоставление Субсидий, является Министерство экономического развития Кабардино-Балкарской Республики (далее - Министерство).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5. Субъект предпринимательства, принявший на себя обязательство по созданию и обеспечению деятельности Центра, организует деятельность, направленную на развитие </w:t>
      </w:r>
      <w:r>
        <w:lastRenderedPageBreak/>
        <w:t>творческого, предпринимательского, инновационного потенциала молодежи путем реализации следующих задач: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>
        <w:t>самозанятости</w:t>
      </w:r>
      <w:proofErr w:type="spellEnd"/>
      <w:r>
        <w:t xml:space="preserve"> молодежного предпринимательства;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взаимодействие, обмен опытом с другими центрами молодежного инновационного творчества в Российской Федерации и за рубежом;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организация конференций, семинаров, рабочих встреч;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формирование базы данных пользователей Центра;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проведение регулярных обучающих мероприятий и реализация обучающих программ в целях освоения возможностей оборудования пользователями Центра.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6. Решение о предоставлении Субсидий принимается комиссией по финансированию проектов в сфере малого и среднего предпринимательства (далее - Комиссия), состав которой утверждается Правительством Кабардино-Балкарской Республики.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7. Субсидия предоставляется в пределах лимитов бюджетных обязательств, предусмотренных республиканским бюджетом Кабардино-Балкарской Республики на текущий финансовый год, на цели, указанные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настоящего Порядка, в размере не более 8 </w:t>
      </w:r>
      <w:proofErr w:type="gramStart"/>
      <w:r>
        <w:t>млн</w:t>
      </w:r>
      <w:proofErr w:type="gramEnd"/>
      <w:r>
        <w:t xml:space="preserve"> рублей на одного получателя Субсидии.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Размер субсидии определяется по следующей формуле:</w:t>
      </w:r>
    </w:p>
    <w:p w:rsidR="00254699" w:rsidRDefault="00254699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r>
        <w:t>С = З</w:t>
      </w:r>
      <w:proofErr w:type="gramStart"/>
      <w:r>
        <w:rPr>
          <w:vertAlign w:val="subscript"/>
        </w:rPr>
        <w:t>1</w:t>
      </w:r>
      <w:proofErr w:type="gramEnd"/>
      <w:r>
        <w:t xml:space="preserve"> + З</w:t>
      </w:r>
      <w:r>
        <w:rPr>
          <w:vertAlign w:val="subscript"/>
        </w:rPr>
        <w:t>2</w:t>
      </w:r>
      <w:r>
        <w:t>,</w:t>
      </w:r>
    </w:p>
    <w:p w:rsidR="00254699" w:rsidRDefault="00254699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где:</w:t>
      </w:r>
    </w:p>
    <w:p w:rsidR="00254699" w:rsidRDefault="00254699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С - размер предоставляемой субсидии;</w:t>
      </w:r>
    </w:p>
    <w:p w:rsidR="00254699" w:rsidRDefault="00254699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З</w:t>
      </w:r>
      <w:proofErr w:type="gramStart"/>
      <w:r>
        <w:rPr>
          <w:vertAlign w:val="subscript"/>
        </w:rPr>
        <w:t>1</w:t>
      </w:r>
      <w:proofErr w:type="gramEnd"/>
      <w:r>
        <w:t xml:space="preserve"> - затраты на обеспечение деятельности центра молодежного инновационного творчества;</w:t>
      </w:r>
    </w:p>
    <w:p w:rsidR="00254699" w:rsidRDefault="00254699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З</w:t>
      </w:r>
      <w:proofErr w:type="gramStart"/>
      <w:r>
        <w:rPr>
          <w:vertAlign w:val="subscript"/>
        </w:rPr>
        <w:t>2</w:t>
      </w:r>
      <w:proofErr w:type="gramEnd"/>
      <w:r>
        <w:t xml:space="preserve"> - затраты на приобретение оборудования и расходных материалов.</w:t>
      </w:r>
    </w:p>
    <w:p w:rsidR="00254699" w:rsidRDefault="0025469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8. Субсидия предоставляется на следующие цели: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оборудования для проведения видеоконференций, периферийных устройств, копировально-множительного оборудования, а также обеспечение связи;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lastRenderedPageBreak/>
        <w:t>финансовое обеспечение образовательных проектов и мероприятий по вовлечению детей и молодежи в инновационную деятельность, реализуемых Центром.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Субсидии предоставляются в размере не более 95 процентов планируемых затрат субъектов малого и среднего предпринимательства, связанных с созданием и развитием Центра.</w:t>
      </w:r>
    </w:p>
    <w:p w:rsidR="00254699" w:rsidRDefault="0025469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Абзацы пятый - девятнадцатый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КБР от 02.07.2018 N 115-ПП.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5" w:name="P88"/>
      <w:bookmarkEnd w:id="5"/>
      <w:r>
        <w:t>9. Параметры оборудования, необходимого для осуществления деятельности Центра: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возможность 3D-проектирования и изготовления прототипов и изделий, проведения фрезерных, токарных, слесарных, паяльных, электромонтажных работ;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безопасность для работы с детьми и молодежью;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компактность и соответствие оборудования санитарно-техническим требованиям размещения и использования в помещении Центра.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6" w:name="P92"/>
      <w:bookmarkEnd w:id="6"/>
      <w:r>
        <w:t>10. Субъекты малого и среднего предпринимательства вправе претендовать на получение Субсидии при одновременном выполнении следующих условий: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10.1. Соответствие требованиям, установленным </w:t>
      </w:r>
      <w:hyperlink r:id="rId16" w:history="1">
        <w:r>
          <w:rPr>
            <w:color w:val="0000FF"/>
          </w:rPr>
          <w:t>статьями 4</w:t>
        </w:r>
      </w:hyperlink>
      <w:r>
        <w:t xml:space="preserve"> и </w:t>
      </w:r>
      <w:hyperlink r:id="rId17" w:history="1">
        <w:r>
          <w:rPr>
            <w:color w:val="0000FF"/>
          </w:rPr>
          <w:t>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10.2. Регистрация и осуществление деятельности на территории Кабардино-Балкарской Республики.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10.3. Соответствие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республиканский бюджет Кабардино-Балкарской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республиканским бюджетом Кабардино-Балкарской Республики;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юридические лица не находятся в процессе реорганизации, ликвидации, банкротства, а индивидуальные предприниматели не прекратили деятельность в качестве индивидуального предпринимателя;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не получают средства из республиканского бюджета Кабардино-Балкарской Республики на основании иных нормативных правовых актов или муниципальных правовых актов на цели, </w:t>
      </w:r>
      <w:r>
        <w:lastRenderedPageBreak/>
        <w:t xml:space="preserve">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10.4. Наличие собственных средств у субъекта малого и среднего предпринимательства, направляемых на создание и развитие Центра, в размере не менее 5 процентов от суммы планируемых затрат.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11. Для участия в конкурсном отборе субъект предпринимательства должен представить конкурсную заявку, оформленную в соответствии с требованиями настоящего Порядка, </w:t>
      </w:r>
      <w:proofErr w:type="gramStart"/>
      <w:r>
        <w:t>которая</w:t>
      </w:r>
      <w:proofErr w:type="gramEnd"/>
      <w:r>
        <w:t xml:space="preserve"> включает в себя следующие документы: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8" w:name="P103"/>
      <w:bookmarkEnd w:id="8"/>
      <w:r>
        <w:t xml:space="preserve">11.1. </w:t>
      </w:r>
      <w:hyperlink w:anchor="P218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 для получения Субсидии на создание и развитие Центра по форме согласно приложению N 1 к настоящему Порядку;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11.2. копии документов, подтверждающих полномочия лиц, подписавших и имеющих право подписи документов заявки, заверенные в установленном законом порядке;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11.3. </w:t>
      </w:r>
      <w:hyperlink w:anchor="P370" w:history="1">
        <w:r>
          <w:rPr>
            <w:color w:val="0000FF"/>
          </w:rPr>
          <w:t>проект</w:t>
        </w:r>
      </w:hyperlink>
      <w:r>
        <w:t xml:space="preserve"> создания и развития Центра по форме согласно приложению N 2 к настоящему Порядку;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11.4. </w:t>
      </w:r>
      <w:hyperlink w:anchor="P450" w:history="1">
        <w:r>
          <w:rPr>
            <w:color w:val="0000FF"/>
          </w:rPr>
          <w:t>информацию</w:t>
        </w:r>
      </w:hyperlink>
      <w:r>
        <w:t xml:space="preserve"> о планируемых результатах деятельности Центра по форме согласно приложению N 3 к настоящему Порядку;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11.5. </w:t>
      </w:r>
      <w:hyperlink w:anchor="P550" w:history="1">
        <w:r>
          <w:rPr>
            <w:color w:val="0000FF"/>
          </w:rPr>
          <w:t>направления</w:t>
        </w:r>
      </w:hyperlink>
      <w:r>
        <w:t xml:space="preserve"> расходования Субсидии (смета) на финансирование Центра по форме согласно приложению N 4 к настоящему Порядку;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11.6. выписку из расчетного счета заявителя, подтверждающую наличие у заявителя необходимых финансовых средств, направляемых на создание Центра, в размере не менее 5 процентов от размера получаемой Субсидии на момент представления документов, указанных в настоящем пункте;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11.7. копию паспорта гражданина, являющегося индивидуальным предпринимателем (для индивидуальных предпринимателей), или копию паспорта гражданина, являющегося руководителем субъекта малого и среднего предпринимательства (для юридических лиц);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11.8. письменное обязательство заявителя, составленное в свободной форме, об обеспечении загрузки оборудования Центра для детей и молодежи не менее 60% от общего времени работы оборудования;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11.9. письменное обязательство заявителя, составленное в свободной форме, об обеспечении взаимодействия с другими Центрами и предоставлении информации о деятельности Центра по запросу уполномоченной организации инфраструктуры поддержки малого и среднего предпринимательства;</w:t>
      </w:r>
    </w:p>
    <w:p w:rsidR="00254699" w:rsidRDefault="0025469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gramStart"/>
      <w:r>
        <w:t xml:space="preserve">11.10.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приказом Министерства экономического развития Российской Федерации от 10 марта 2016 г. N 113;</w:t>
      </w:r>
      <w:proofErr w:type="gramEnd"/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11.11. бухгалтерскую (финансовую) отчетность за отчетные периоды хозяйственной деятельности на последнюю отчетную дату, заверенную субъектом предпринимательства (кроме </w:t>
      </w:r>
      <w:proofErr w:type="gramStart"/>
      <w:r>
        <w:t>зарегистрированных</w:t>
      </w:r>
      <w:proofErr w:type="gramEnd"/>
      <w:r>
        <w:t xml:space="preserve"> в текущем отчетном периоде);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11.12. копию договора аренды помещения или копию договора безвозмездного </w:t>
      </w:r>
      <w:r>
        <w:lastRenderedPageBreak/>
        <w:t>пользования помещением, в котором планируется размещение Центра (в случае, если помещение не находится в собственности заявителя или если договор не зарегистрирован в установленном порядке и информация отсутствует в Едином государственном реестре недвижимости);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11.13. заверенные в установленном порядке копии дипломов (сертификатов, свидетельств), трудовых книжек и трудовых договоров, подтверждающие наличие в штате не менее двух специалистов, умеющих работать со всем спектром оборудования Центра;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11.14. заверенные в установленном порядке копии диплома об образовании, трудовой книжки и трудового договора, подтверждающие наличие в штате не менее одного специалиста по работе с детьми.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11.15. Заявитель вправе дополнительно по собственной инициативе представить следующие документы: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11.15.1. выписку из Единого государственного реестра недвижимости на объект недвижимого имущества (помещение), в котором размещается Центр;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11.15.2.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30 календарных дней до даты начала приема заявок;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gramStart"/>
      <w:r>
        <w:t>11.15.3.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 с законодательством Российской Федерации, на первое число месяца, предшествующего месяцу, в котором планируется заключение соглашения о предоставлении Субсидий.</w:t>
      </w:r>
      <w:proofErr w:type="gramEnd"/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При отсутствии в представленном пакете документов, указанных в </w:t>
      </w:r>
      <w:hyperlink w:anchor="P118" w:history="1">
        <w:r>
          <w:rPr>
            <w:color w:val="0000FF"/>
          </w:rPr>
          <w:t>подпункте 11.15 пункта 11</w:t>
        </w:r>
      </w:hyperlink>
      <w:r>
        <w:t xml:space="preserve"> настоящего Порядка, Министерство запрашивает необходимую информацию у уполномоченных органов в рамках межведомственного информационного взаимодействия.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Конкурсная заявка представляется на бумажном носителе и в электронном виде.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Все документы в составе конкурсной заявки должны быть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(в случаях, когда законодательством Российской Федерации установлена обязанность </w:t>
      </w:r>
      <w:proofErr w:type="gramStart"/>
      <w:r>
        <w:t>иметь</w:t>
      </w:r>
      <w:proofErr w:type="gramEnd"/>
      <w:r>
        <w:t xml:space="preserve"> печать) и заверенных подписью уполномоченного лица (для юридических лиц) или собственноручно заверенных (для индивидуальных предпринимателей). Все листы конкурсной заявки должны быть пронумерованы. Копии документов должны быть заверены подписью уполномоченного на то лица и печатью субъекта предпринимательства (в случаях, когда законодательством Российской Федерации установлена обязанность иметь печать).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Первыми должны быть подшиты заявление на получение Субсидий, перечень документов, входящих в состав заявки, с указанием страницы, на которой находится соответствующий документ.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Конкурсная заявка должна быть прошита и заверена подписью уполномоченного на то лица и печатью субъекта предпринимательства (в случаях, когда законодательством Российской Федерации установлена обязанность иметь печать) на обороте конкурсной заявки с указанием общего количества листов.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Отсутствие в составе конкурсной заявки необходимых документов, определенных </w:t>
      </w:r>
      <w:hyperlink w:anchor="P103" w:history="1">
        <w:r>
          <w:rPr>
            <w:color w:val="0000FF"/>
          </w:rPr>
          <w:t>подпунктами 11.1</w:t>
        </w:r>
      </w:hyperlink>
      <w:r>
        <w:t xml:space="preserve"> - </w:t>
      </w:r>
      <w:hyperlink w:anchor="P117" w:history="1">
        <w:r>
          <w:rPr>
            <w:color w:val="0000FF"/>
          </w:rPr>
          <w:t>11.14 пункта 11</w:t>
        </w:r>
      </w:hyperlink>
      <w:r>
        <w:t xml:space="preserve"> настоящего Порядка, недостоверность либо отсутствие в предъявляемых субъектом предпринимательства документах сведений, подтверждающих выполнение субъектом предпринимательства условий, предусмотренных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Порядка, а также случаи, предусмотренные </w:t>
      </w:r>
      <w:hyperlink r:id="rId21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</w:t>
      </w:r>
      <w:proofErr w:type="gramEnd"/>
      <w:r>
        <w:t>", являются основанием для отказа в допуске конкурсной заявки к конкурсному отбору.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13. Все расходы по подготовке конкурсной заявки несет субъект предпринимательства.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14. Настоящий Порядок и информация о формах документов, заполнение которых необходимо для участия в конкурсном отборе, размещаются на сайте Министерства в информационно-телекоммуникационной сети "Интернет" (далее - сеть Интернет).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15. За недостоверность представляемых сведений субъекты предпринимательства несут ответственность согласно законодательству Российской Федерации.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16. Прием конкурсных заявок осуществляется Министерством.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на участие в конкурсном отборе ни одна конкурсная заявка не представлена, конкурсный отбор признается несостоявшимся.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18. Министерство регистрирует заявки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19. Министерство в течение 30 рабочих дней после окончания приема конкурсных заявок осуществляет их комплексную проверку на соответствие требованиям </w:t>
      </w:r>
      <w:hyperlink w:anchor="P92" w:history="1">
        <w:r>
          <w:rPr>
            <w:color w:val="0000FF"/>
          </w:rPr>
          <w:t>пунктов 10</w:t>
        </w:r>
      </w:hyperlink>
      <w:r>
        <w:t xml:space="preserve"> и </w:t>
      </w:r>
      <w:hyperlink w:anchor="P102" w:history="1">
        <w:r>
          <w:rPr>
            <w:color w:val="0000FF"/>
          </w:rPr>
          <w:t>11</w:t>
        </w:r>
      </w:hyperlink>
      <w:r>
        <w:t xml:space="preserve"> Порядка и выносит на заседание Комиссии.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20. Комиссия принимает решение о допуске или </w:t>
      </w:r>
      <w:proofErr w:type="gramStart"/>
      <w:r>
        <w:t>об отказе в допуске субъекта предпринимательства к участию в конкурсном отборе с указанием</w:t>
      </w:r>
      <w:proofErr w:type="gramEnd"/>
      <w:r>
        <w:t xml:space="preserve"> оснований для отказа.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21. Победители в конкурсном отборе определяются решением Комиссии на основании оценки показателей деятельности Центра, приведенных в </w:t>
      </w:r>
      <w:hyperlink w:anchor="P752" w:history="1">
        <w:r>
          <w:rPr>
            <w:color w:val="0000FF"/>
          </w:rPr>
          <w:t>приложении N 5</w:t>
        </w:r>
      </w:hyperlink>
      <w:r>
        <w:t xml:space="preserve"> к настоящему Порядку, по следующим критериям: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качество проработки проекта создания и развития Центра;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планируемое количество посетителей Центра в год из числа студентов вузов, количество посетителей из числа профильных молодых специалистов, количество посетителей из числа школьников;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планируемое количество субъектов малого и среднего предпринимательства, получивших информационную и консультационную поддержку в Центре, в том числе на безвозмездной основе;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планируемое количество мероприятий, направленных на развитие детского научно-технического творчества: конкурсы, выставки, соревнования, образовательные мероприятия, "круглые столы";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планируемое 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планируемое количество тематических публикаций по работе Центра (в средствах массовой информации, сети Интернет и других источниках);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планируемое количество договоров, заключенных Центром с другими структурами, заинтересованными в развитии предпринимательского, научно-технического и инновационного </w:t>
      </w:r>
      <w:r>
        <w:lastRenderedPageBreak/>
        <w:t>творчества молодежи (школы, вузы, колледжи и т.д.);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планируемое количество разработанных образовательных курсов;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наличие в штате участника конкурсного отбора на дату подачи заявления о предоставлении Субсидии специалистов, умеющих работать со всем комплектом оборудования, закупаемого для Центра;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наличие </w:t>
      </w:r>
      <w:proofErr w:type="gramStart"/>
      <w:r>
        <w:t>в штате участника конкурсного отбора на дату подачи заявления о предоставлении Субсидии специалистов по работе с детьми</w:t>
      </w:r>
      <w:proofErr w:type="gramEnd"/>
      <w:r>
        <w:t>, имеющих образование и опыт работы в соответствующей сфере деятельности.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22. Победителями конкурсного отбора признаются заявители, заявки которых набрали наибольшее количество баллов. В случае если несколько заявок набрали одинаковое количество баллов, победителем признается заявитель, подавший заявку на участие в конкурсном отборе ранее </w:t>
      </w:r>
      <w:proofErr w:type="gramStart"/>
      <w:r>
        <w:t>другого</w:t>
      </w:r>
      <w:proofErr w:type="gramEnd"/>
      <w:r>
        <w:t>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Субсидия не может быть предоставлена субъекту предпринимательства, набравшему менее 64 баллов.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23. Количество победителей конкурсного отбора - получателей Субсидий определяется в соответствии с суммами, запрашиваемыми в заявках, но не превышающими сумму, указанную в </w:t>
      </w:r>
      <w:hyperlink w:anchor="P68" w:history="1">
        <w:r>
          <w:rPr>
            <w:color w:val="0000FF"/>
          </w:rPr>
          <w:t>пункте 7</w:t>
        </w:r>
      </w:hyperlink>
      <w:r>
        <w:t xml:space="preserve"> настоящего Порядка, в пределах объема бюджетных ассигнований, предусмотренных на цели предоставления Субсидии на текущий финансовый год. Заявителю, по итогам ранжирования замыкающему список победителей конкурсного отбора, предоставляется Субсидия в соответствии с объемом оставшейся части предусмотренных средств.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24. Решение о победителях конкурсного отбора в течение 3 рабочих дней </w:t>
      </w:r>
      <w:proofErr w:type="gramStart"/>
      <w:r>
        <w:t>с даты заседания</w:t>
      </w:r>
      <w:proofErr w:type="gramEnd"/>
      <w:r>
        <w:t xml:space="preserve"> Комиссии оформляется протоколом.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gramStart"/>
      <w:r>
        <w:t>Министерство в течение 5 рабочих дней со дня заседания Комиссии издает приказ об утверждении перечня субъектов предпринимательства - получателей Субсидий и в указанный срок направляет заявителям письменное уведомление о принятом решении (решении об оказании поддержки или отказе в оказании поддержки (в случае отказа в оказании поддержки указываются основания отказа), а также размещает перечень субъектов предпринимательства - получателей Субсидий на официальном сайте Министерства</w:t>
      </w:r>
      <w:proofErr w:type="gramEnd"/>
      <w:r>
        <w:t xml:space="preserve"> в сети Интернет.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25. Министерство в течение 30 рабочих дней со дня издания приказа подписывает с субъектами предпринимательства - получателями Субсидий соглашения о предоставлении субсидий (далее - Соглашение) в соответствии с типовой формой, установленной Министерством финансов Кабардино-Балкарской Республики.</w:t>
      </w:r>
    </w:p>
    <w:p w:rsidR="00254699" w:rsidRDefault="0025469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В Соглашении о предоставлении Субсидии предусматриваются размер Субсидии, ее целевое назначение, формы и сроки представления отчет</w:t>
      </w:r>
      <w:proofErr w:type="gramStart"/>
      <w:r>
        <w:t>а о ее</w:t>
      </w:r>
      <w:proofErr w:type="gramEnd"/>
      <w:r>
        <w:t xml:space="preserve"> использовании.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26. Запрещается приобретение получателями Субсидий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указанных в </w:t>
      </w:r>
      <w:hyperlink w:anchor="P88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27. Предоставление Субсидий субъектам предпринимательства - победителям конкурсного отбора производится в следующем порядке: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перечисление Субсидий осуществляется на лицевой счет получателя Субсидии, открытый в </w:t>
      </w:r>
      <w:r>
        <w:lastRenderedPageBreak/>
        <w:t>Управлении Федерального казначейства по Кабардино-Балкарской Республике для учета операций со средствами юридических лиц, индивидуальных предпринимателей, не являющихся участниками бюджетного процесса. Оплата денежного обязательства получателя Субсидии осуществляется не позднее второго рабочего дня после представления в Управление Федерального казначейства по Кабардино-Балкарской Республике получателем Субсидии платежных документов.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28. Осуществление расходов, источником финансового обеспечения которых являются не использованные в отчетном финансовом году остатки Субсидий, производится в случае принятия Министерством решения о наличии потребности в указанных средствах в отчетном финансовом году </w:t>
      </w:r>
      <w:proofErr w:type="gramStart"/>
      <w:r>
        <w:t>на те</w:t>
      </w:r>
      <w:proofErr w:type="gramEnd"/>
      <w:r>
        <w:t xml:space="preserve"> же цели и включении таких положений в Соглашение.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Не использованные в текущем финансовом году остатки Субсидии, в отношении которых Министерством по согласованию с Министерством финансов Кабардино-Балкарской Республики не принято решение о наличии потребности в направлении их на те же цели в очередном финансовом году, подлежат возврату в республиканский бюджет Кабардино-Балкарской Республики в течение первых 60 рабочих дней очередного финансового года в порядке, предусмотренном Соглашением.</w:t>
      </w:r>
      <w:proofErr w:type="gramEnd"/>
    </w:p>
    <w:p w:rsidR="00254699" w:rsidRDefault="0025469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КБР от 02.07.2018 N 115-ПП)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>30. Получатель Субсидии обеспечивает достижение показателей результативности использования Субсидии, установленных Соглашением.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31. Проверка соблюдения условий, целей и порядка предоставления Субсидий их получателями осуществляется Министерством и органами государственного финансового контроля.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32. Меры ответственности за нарушение условий, целей и порядка предоставления Субсидий.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>32.1. Субсидии подлежат возврату в случае: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13" w:name="P165"/>
      <w:bookmarkEnd w:id="13"/>
      <w:r>
        <w:t>32.1.1. 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</w:p>
    <w:p w:rsidR="00254699" w:rsidRDefault="00254699">
      <w:pPr>
        <w:pStyle w:val="ConsPlusNormal"/>
        <w:spacing w:before="220"/>
        <w:ind w:firstLine="540"/>
        <w:jc w:val="both"/>
      </w:pPr>
      <w:bookmarkStart w:id="14" w:name="P166"/>
      <w:bookmarkEnd w:id="14"/>
      <w:r>
        <w:t xml:space="preserve">32.1.2.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Субсидий, устанавливаемых Министерством в Соглашении в соответствии с </w:t>
      </w:r>
      <w:hyperlink w:anchor="P161" w:history="1">
        <w:r>
          <w:rPr>
            <w:color w:val="0000FF"/>
          </w:rPr>
          <w:t>пунктом 30</w:t>
        </w:r>
      </w:hyperlink>
      <w:r>
        <w:t xml:space="preserve"> настоящего Порядка.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32.2. Возврат Субсидий осуществляется в доход республиканского бюджета Кабардино-Балкарской Республики в соответствии с бюджетным законодательством: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32.2.1. в случае установления факта, предусмотренного </w:t>
      </w:r>
      <w:hyperlink w:anchor="P165" w:history="1">
        <w:r>
          <w:rPr>
            <w:color w:val="0000FF"/>
          </w:rPr>
          <w:t>подпунктом 32.1.1 пункта 32.1</w:t>
        </w:r>
      </w:hyperlink>
      <w:r>
        <w:t>, получатель Субсидии возвращает 100% суммы полученной Субсидии;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32.2.2. в случае установления факта, предусмотренного </w:t>
      </w:r>
      <w:hyperlink w:anchor="P166" w:history="1">
        <w:r>
          <w:rPr>
            <w:color w:val="0000FF"/>
          </w:rPr>
          <w:t>подпунктом 32.1.2 пункта 32.1</w:t>
        </w:r>
      </w:hyperlink>
      <w:r>
        <w:t>, получатель Субсидии осуществляет возврат суммы Субсидии, рассчитанной по формуле:</w:t>
      </w:r>
    </w:p>
    <w:p w:rsidR="00254699" w:rsidRDefault="00254699">
      <w:pPr>
        <w:pStyle w:val="ConsPlusNormal"/>
        <w:jc w:val="both"/>
      </w:pPr>
    </w:p>
    <w:p w:rsidR="00254699" w:rsidRDefault="00FD661D">
      <w:pPr>
        <w:pStyle w:val="ConsPlusNormal"/>
        <w:jc w:val="center"/>
      </w:pPr>
      <w:r>
        <w:rPr>
          <w:position w:val="-26"/>
        </w:rPr>
        <w:pict>
          <v:shape id="_x0000_i1025" style="width:181.5pt;height:37.5pt" coordsize="" o:spt="100" adj="0,,0" path="" filled="f" stroked="f">
            <v:stroke joinstyle="miter"/>
            <v:imagedata r:id="rId24" o:title="base_23856_61757_32768"/>
            <v:formulas/>
            <v:path o:connecttype="segments"/>
          </v:shape>
        </w:pic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ind w:firstLine="540"/>
        <w:jc w:val="both"/>
      </w:pPr>
      <w:r>
        <w:t>где: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сумма Субсидии, подлежащая возврату;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Субсидии, установленное Соглашением.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32.3. При расчете объема средств, подлежащих возврату, в размере Субсидии, предоставленной получателю Субсидии в финансовом году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Министерством.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32.4. Коэффициент возврата Субсидии рассчитывается по формуле: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r>
        <w:t xml:space="preserve">k = </w:t>
      </w:r>
      <w:proofErr w:type="spellStart"/>
      <w:r>
        <w:t>SUMD</w:t>
      </w:r>
      <w:r>
        <w:rPr>
          <w:vertAlign w:val="subscript"/>
        </w:rPr>
        <w:t>i</w:t>
      </w:r>
      <w:proofErr w:type="spellEnd"/>
      <w:r>
        <w:t xml:space="preserve"> / m,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ind w:firstLine="540"/>
        <w:jc w:val="both"/>
      </w:pPr>
      <w:r>
        <w:t>где: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32.5.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определяется по формуле: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ind w:firstLine="540"/>
        <w:jc w:val="both"/>
      </w:pPr>
      <w:r>
        <w:t>где: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254699" w:rsidRDefault="00254699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При выявлении Министерством по результатам проверок фактов, указанных в </w:t>
      </w:r>
      <w:hyperlink w:anchor="P164" w:history="1">
        <w:r>
          <w:rPr>
            <w:color w:val="0000FF"/>
          </w:rPr>
          <w:t>подпункте 32.1 пункта 32</w:t>
        </w:r>
      </w:hyperlink>
      <w:r>
        <w:t xml:space="preserve"> настоящего Порядка, либо поступлении Министерству из органов государственного финансового контроля материалов, содержащих сведения о таких фактах, Министерство в течение 7 рабочих дней со дня поступления материалов либо установления 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</w:t>
      </w:r>
      <w:proofErr w:type="gramEnd"/>
    </w:p>
    <w:p w:rsidR="00254699" w:rsidRDefault="00254699">
      <w:pPr>
        <w:pStyle w:val="ConsPlusNormal"/>
        <w:spacing w:before="220"/>
        <w:ind w:firstLine="540"/>
        <w:jc w:val="both"/>
      </w:pPr>
      <w:r>
        <w:t>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 xml:space="preserve">34. При отказе получателя Субсидии произвести возврат суммы Субсидии в добровольном </w:t>
      </w:r>
      <w:r>
        <w:lastRenderedPageBreak/>
        <w:t>порядке сумма Субсидии взыскивается в судебном порядке в соответствии с законодательством Российской Федерации.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  <w:outlineLvl w:val="1"/>
      </w:pPr>
      <w:r>
        <w:t>Приложение N 1</w:t>
      </w:r>
    </w:p>
    <w:p w:rsidR="00254699" w:rsidRDefault="00254699">
      <w:pPr>
        <w:pStyle w:val="ConsPlusNormal"/>
        <w:jc w:val="right"/>
      </w:pPr>
      <w:r>
        <w:t>к Порядку</w:t>
      </w:r>
    </w:p>
    <w:p w:rsidR="00254699" w:rsidRDefault="00254699">
      <w:pPr>
        <w:pStyle w:val="ConsPlusNormal"/>
        <w:jc w:val="right"/>
      </w:pPr>
      <w:r>
        <w:t xml:space="preserve">предоставления субсидий на </w:t>
      </w:r>
      <w:proofErr w:type="gramStart"/>
      <w:r>
        <w:t>финансовое</w:t>
      </w:r>
      <w:proofErr w:type="gramEnd"/>
    </w:p>
    <w:p w:rsidR="00254699" w:rsidRDefault="00254699">
      <w:pPr>
        <w:pStyle w:val="ConsPlusNormal"/>
        <w:jc w:val="right"/>
      </w:pPr>
      <w:r>
        <w:t>обеспечение затрат субъектов малого</w:t>
      </w:r>
    </w:p>
    <w:p w:rsidR="00254699" w:rsidRDefault="00254699">
      <w:pPr>
        <w:pStyle w:val="ConsPlusNormal"/>
        <w:jc w:val="right"/>
      </w:pPr>
      <w:r>
        <w:t>и среднего предпринимательства</w:t>
      </w:r>
    </w:p>
    <w:p w:rsidR="00254699" w:rsidRDefault="00254699">
      <w:pPr>
        <w:pStyle w:val="ConsPlusNormal"/>
        <w:jc w:val="right"/>
      </w:pPr>
      <w:r>
        <w:t xml:space="preserve">Кабардино-Балкарской Республики, </w:t>
      </w:r>
      <w:proofErr w:type="gramStart"/>
      <w:r>
        <w:t>связанных</w:t>
      </w:r>
      <w:proofErr w:type="gramEnd"/>
    </w:p>
    <w:p w:rsidR="00254699" w:rsidRDefault="00254699">
      <w:pPr>
        <w:pStyle w:val="ConsPlusNormal"/>
        <w:jc w:val="right"/>
      </w:pPr>
      <w:r>
        <w:t xml:space="preserve">с созданием и развитием центров </w:t>
      </w:r>
      <w:proofErr w:type="gramStart"/>
      <w:r>
        <w:t>молодежного</w:t>
      </w:r>
      <w:proofErr w:type="gramEnd"/>
    </w:p>
    <w:p w:rsidR="00254699" w:rsidRDefault="00254699">
      <w:pPr>
        <w:pStyle w:val="ConsPlusNormal"/>
        <w:jc w:val="right"/>
      </w:pPr>
      <w:r>
        <w:t xml:space="preserve">инновационного творчества, </w:t>
      </w:r>
      <w:proofErr w:type="gramStart"/>
      <w:r>
        <w:t>ориентированных</w:t>
      </w:r>
      <w:proofErr w:type="gramEnd"/>
    </w:p>
    <w:p w:rsidR="00254699" w:rsidRDefault="00254699">
      <w:pPr>
        <w:pStyle w:val="ConsPlusNormal"/>
        <w:jc w:val="right"/>
      </w:pPr>
      <w:r>
        <w:t>на создание благоприятных условий для детей,</w:t>
      </w:r>
    </w:p>
    <w:p w:rsidR="00254699" w:rsidRDefault="00254699">
      <w:pPr>
        <w:pStyle w:val="ConsPlusNormal"/>
        <w:jc w:val="right"/>
      </w:pPr>
      <w:r>
        <w:t>молодежи и субъектов малого и среднего</w:t>
      </w:r>
    </w:p>
    <w:p w:rsidR="00254699" w:rsidRDefault="00254699">
      <w:pPr>
        <w:pStyle w:val="ConsPlusNormal"/>
        <w:jc w:val="right"/>
      </w:pPr>
      <w:r>
        <w:t>предпринимательства в целях их развития</w:t>
      </w:r>
    </w:p>
    <w:p w:rsidR="00254699" w:rsidRDefault="00254699">
      <w:pPr>
        <w:pStyle w:val="ConsPlusNormal"/>
        <w:jc w:val="right"/>
      </w:pPr>
      <w:r>
        <w:t>в научно-технической, инновационной</w:t>
      </w:r>
    </w:p>
    <w:p w:rsidR="00254699" w:rsidRDefault="00254699">
      <w:pPr>
        <w:pStyle w:val="ConsPlusNormal"/>
        <w:jc w:val="right"/>
      </w:pPr>
      <w:r>
        <w:t xml:space="preserve">и </w:t>
      </w:r>
      <w:proofErr w:type="gramStart"/>
      <w:r>
        <w:t>производственной</w:t>
      </w:r>
      <w:proofErr w:type="gramEnd"/>
      <w:r>
        <w:t xml:space="preserve"> сферах, путем создания</w:t>
      </w:r>
    </w:p>
    <w:p w:rsidR="00254699" w:rsidRDefault="00254699">
      <w:pPr>
        <w:pStyle w:val="ConsPlusNormal"/>
        <w:jc w:val="right"/>
      </w:pPr>
      <w:r>
        <w:t>материально-технической, экономической</w:t>
      </w:r>
    </w:p>
    <w:p w:rsidR="00254699" w:rsidRDefault="00254699">
      <w:pPr>
        <w:pStyle w:val="ConsPlusNormal"/>
        <w:jc w:val="right"/>
      </w:pPr>
      <w:r>
        <w:t>и информационной базы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nformat"/>
        <w:jc w:val="both"/>
      </w:pPr>
      <w:bookmarkStart w:id="15" w:name="P218"/>
      <w:bookmarkEnd w:id="15"/>
      <w:r>
        <w:t xml:space="preserve">                                 ЗАЯВЛЕНИЕ</w:t>
      </w:r>
    </w:p>
    <w:p w:rsidR="00254699" w:rsidRDefault="00254699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254699" w:rsidRDefault="00254699">
      <w:pPr>
        <w:pStyle w:val="ConsPlusNonformat"/>
        <w:jc w:val="both"/>
      </w:pPr>
      <w:r>
        <w:t xml:space="preserve">               для получения субсидии на создание и развитие</w:t>
      </w:r>
    </w:p>
    <w:p w:rsidR="00254699" w:rsidRDefault="00254699">
      <w:pPr>
        <w:pStyle w:val="ConsPlusNonformat"/>
        <w:jc w:val="both"/>
      </w:pPr>
      <w:r>
        <w:t xml:space="preserve">               центра молодежного инновационного творчества</w:t>
      </w:r>
    </w:p>
    <w:p w:rsidR="00254699" w:rsidRDefault="00254699">
      <w:pPr>
        <w:pStyle w:val="ConsPlusNonformat"/>
        <w:jc w:val="both"/>
      </w:pPr>
    </w:p>
    <w:p w:rsidR="00254699" w:rsidRDefault="00254699">
      <w:pPr>
        <w:pStyle w:val="ConsPlusNonformat"/>
        <w:jc w:val="both"/>
      </w:pPr>
      <w:r>
        <w:t xml:space="preserve">    1.  Изучив  </w:t>
      </w:r>
      <w:hyperlink w:anchor="P38" w:history="1">
        <w:r>
          <w:rPr>
            <w:color w:val="0000FF"/>
          </w:rPr>
          <w:t>Порядок</w:t>
        </w:r>
      </w:hyperlink>
      <w:r>
        <w:t xml:space="preserve">  предоставления  субсидии на финансовое обеспечение</w:t>
      </w:r>
    </w:p>
    <w:p w:rsidR="00254699" w:rsidRDefault="00254699">
      <w:pPr>
        <w:pStyle w:val="ConsPlusNonformat"/>
        <w:jc w:val="both"/>
      </w:pPr>
      <w:r>
        <w:t xml:space="preserve">затрат субъектов малого и среднего предпринимательства </w:t>
      </w:r>
      <w:proofErr w:type="gramStart"/>
      <w:r>
        <w:t>Кабардино-Балкарской</w:t>
      </w:r>
      <w:proofErr w:type="gramEnd"/>
    </w:p>
    <w:p w:rsidR="00254699" w:rsidRDefault="00254699">
      <w:pPr>
        <w:pStyle w:val="ConsPlusNonformat"/>
        <w:jc w:val="both"/>
      </w:pPr>
      <w:r>
        <w:t xml:space="preserve">Республики,   связанных   с   созданием  и  развитием  центров  </w:t>
      </w:r>
      <w:proofErr w:type="gramStart"/>
      <w:r>
        <w:t>молодежного</w:t>
      </w:r>
      <w:proofErr w:type="gramEnd"/>
    </w:p>
    <w:p w:rsidR="00254699" w:rsidRDefault="00254699">
      <w:pPr>
        <w:pStyle w:val="ConsPlusNonformat"/>
        <w:jc w:val="both"/>
      </w:pPr>
      <w:r>
        <w:t xml:space="preserve">инновационного   творчества,   </w:t>
      </w:r>
      <w:proofErr w:type="gramStart"/>
      <w:r>
        <w:t>ориентированных</w:t>
      </w:r>
      <w:proofErr w:type="gramEnd"/>
      <w:r>
        <w:t xml:space="preserve">  на  создание  благоприятных</w:t>
      </w:r>
    </w:p>
    <w:p w:rsidR="00254699" w:rsidRDefault="00254699">
      <w:pPr>
        <w:pStyle w:val="ConsPlusNonformat"/>
        <w:jc w:val="both"/>
      </w:pPr>
      <w:r>
        <w:t>условий    для    детей,   молодежи   и   субъектов   малого   и   среднего</w:t>
      </w:r>
    </w:p>
    <w:p w:rsidR="00254699" w:rsidRDefault="00254699">
      <w:pPr>
        <w:pStyle w:val="ConsPlusNonformat"/>
        <w:jc w:val="both"/>
      </w:pPr>
      <w:r>
        <w:t xml:space="preserve">предпринимательства в целях их развития в </w:t>
      </w:r>
      <w:proofErr w:type="gramStart"/>
      <w:r>
        <w:t>научно-технической</w:t>
      </w:r>
      <w:proofErr w:type="gramEnd"/>
      <w:r>
        <w:t>, инновационной</w:t>
      </w:r>
    </w:p>
    <w:p w:rsidR="00254699" w:rsidRDefault="00254699">
      <w:pPr>
        <w:pStyle w:val="ConsPlusNonformat"/>
        <w:jc w:val="both"/>
      </w:pPr>
      <w:r>
        <w:t xml:space="preserve">и   </w:t>
      </w:r>
      <w:proofErr w:type="gramStart"/>
      <w:r>
        <w:t>производственной</w:t>
      </w:r>
      <w:proofErr w:type="gramEnd"/>
      <w:r>
        <w:t xml:space="preserve">   сферах,   путем   создания  материально-технической,</w:t>
      </w:r>
    </w:p>
    <w:p w:rsidR="00254699" w:rsidRDefault="00254699">
      <w:pPr>
        <w:pStyle w:val="ConsPlusNonformat"/>
        <w:jc w:val="both"/>
      </w:pPr>
      <w:r>
        <w:t>экономической и информационной базы (далее - Порядок), 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</w:t>
      </w:r>
      <w:proofErr w:type="gramStart"/>
      <w:r>
        <w:t>(полное наименование заявителя с указанием организационно-правовой формы,</w:t>
      </w:r>
      <w:proofErr w:type="gramEnd"/>
    </w:p>
    <w:p w:rsidR="00254699" w:rsidRDefault="00254699">
      <w:pPr>
        <w:pStyle w:val="ConsPlusNonformat"/>
        <w:jc w:val="both"/>
      </w:pPr>
      <w:r>
        <w:t xml:space="preserve">           адреса регистрации, почтового и электронного адреса,</w:t>
      </w:r>
    </w:p>
    <w:p w:rsidR="00254699" w:rsidRDefault="00254699">
      <w:pPr>
        <w:pStyle w:val="ConsPlusNonformat"/>
        <w:jc w:val="both"/>
      </w:pPr>
      <w:r>
        <w:t xml:space="preserve">                       номера контактного телефона)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__________________________________________________________________________,</w:t>
      </w:r>
    </w:p>
    <w:p w:rsidR="00254699" w:rsidRDefault="00254699">
      <w:pPr>
        <w:pStyle w:val="ConsPlusNonformat"/>
        <w:jc w:val="both"/>
      </w:pPr>
      <w:r>
        <w:t>в лице 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254699" w:rsidRDefault="00254699">
      <w:pPr>
        <w:pStyle w:val="ConsPlusNonformat"/>
        <w:jc w:val="both"/>
      </w:pPr>
      <w:r>
        <w:t>направляет  пакет  документов  для участия в конкурсном отборе на условиях,</w:t>
      </w:r>
    </w:p>
    <w:p w:rsidR="00254699" w:rsidRDefault="0025469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hyperlink w:anchor="P38" w:history="1">
        <w:r>
          <w:rPr>
            <w:color w:val="0000FF"/>
          </w:rPr>
          <w:t>Порядком</w:t>
        </w:r>
      </w:hyperlink>
      <w:r>
        <w:t>.</w:t>
      </w:r>
    </w:p>
    <w:p w:rsidR="00254699" w:rsidRDefault="00254699">
      <w:pPr>
        <w:pStyle w:val="ConsPlusNonformat"/>
        <w:jc w:val="both"/>
      </w:pPr>
      <w:bookmarkStart w:id="16" w:name="P243"/>
      <w:bookmarkEnd w:id="16"/>
      <w:r>
        <w:t xml:space="preserve">    2.   Предлагаем   проект   создания   и   развития  центра  молодежного</w:t>
      </w:r>
    </w:p>
    <w:p w:rsidR="00254699" w:rsidRDefault="00254699">
      <w:pPr>
        <w:pStyle w:val="ConsPlusNonformat"/>
        <w:jc w:val="both"/>
      </w:pPr>
      <w:r>
        <w:t>инновационного творчества "________________________________________________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__________________________________________________________________________"</w:t>
      </w:r>
    </w:p>
    <w:p w:rsidR="00254699" w:rsidRDefault="00254699">
      <w:pPr>
        <w:pStyle w:val="ConsPlusNonformat"/>
        <w:jc w:val="both"/>
      </w:pPr>
      <w:r>
        <w:t xml:space="preserve">                        (указать название проекта)</w:t>
      </w:r>
    </w:p>
    <w:p w:rsidR="00254699" w:rsidRDefault="00254699">
      <w:pPr>
        <w:pStyle w:val="ConsPlusNonformat"/>
        <w:jc w:val="both"/>
      </w:pPr>
      <w:r>
        <w:t>на  условиях,  изложенных  в  проекте  и  приложениях  к  нему,  являющихся</w:t>
      </w:r>
    </w:p>
    <w:p w:rsidR="00254699" w:rsidRDefault="00254699">
      <w:pPr>
        <w:pStyle w:val="ConsPlusNonformat"/>
        <w:jc w:val="both"/>
      </w:pPr>
      <w:r>
        <w:t>неотъемлемыми частями заявки на получение субсидии.</w:t>
      </w:r>
    </w:p>
    <w:p w:rsidR="00254699" w:rsidRDefault="00254699">
      <w:pPr>
        <w:pStyle w:val="ConsPlusNonformat"/>
        <w:jc w:val="both"/>
      </w:pPr>
      <w:r>
        <w:t xml:space="preserve">    Сумма запрашиваемой субсидии ________ тыс. руб.</w:t>
      </w:r>
    </w:p>
    <w:p w:rsidR="00254699" w:rsidRDefault="00254699">
      <w:pPr>
        <w:pStyle w:val="ConsPlusNonformat"/>
        <w:jc w:val="both"/>
      </w:pPr>
      <w:r>
        <w:t xml:space="preserve">    3.  Согласны  с  тем, что в случае, если нами не были учтены какие-либо</w:t>
      </w:r>
    </w:p>
    <w:p w:rsidR="00254699" w:rsidRDefault="00254699">
      <w:pPr>
        <w:pStyle w:val="ConsPlusNonformat"/>
        <w:jc w:val="both"/>
      </w:pPr>
      <w:r>
        <w:t xml:space="preserve">расходы  на реализацию проекта, указанного в </w:t>
      </w:r>
      <w:hyperlink w:anchor="P243" w:history="1">
        <w:r>
          <w:rPr>
            <w:color w:val="0000FF"/>
          </w:rPr>
          <w:t>пункте 2</w:t>
        </w:r>
      </w:hyperlink>
      <w:r>
        <w:t xml:space="preserve"> настоящего заявления,</w:t>
      </w:r>
    </w:p>
    <w:p w:rsidR="00254699" w:rsidRDefault="00254699">
      <w:pPr>
        <w:pStyle w:val="ConsPlusNonformat"/>
        <w:jc w:val="both"/>
      </w:pPr>
      <w:r>
        <w:t xml:space="preserve">в соответствии с нашими предложениями, они будут покрыты в полном объеме </w:t>
      </w:r>
      <w:proofErr w:type="gramStart"/>
      <w:r>
        <w:t>за</w:t>
      </w:r>
      <w:proofErr w:type="gramEnd"/>
    </w:p>
    <w:p w:rsidR="00254699" w:rsidRDefault="00254699">
      <w:pPr>
        <w:pStyle w:val="ConsPlusNonformat"/>
        <w:jc w:val="both"/>
      </w:pPr>
      <w:r>
        <w:t>счет собственных средств.</w:t>
      </w:r>
    </w:p>
    <w:p w:rsidR="00254699" w:rsidRDefault="00254699">
      <w:pPr>
        <w:pStyle w:val="ConsPlusNonformat"/>
        <w:jc w:val="both"/>
      </w:pPr>
      <w:r>
        <w:t xml:space="preserve">    4.  Гарантируем,  что  вся  информация,  содержащаяся  в </w:t>
      </w:r>
      <w:proofErr w:type="gramStart"/>
      <w:r>
        <w:t>представленных</w:t>
      </w:r>
      <w:proofErr w:type="gramEnd"/>
    </w:p>
    <w:p w:rsidR="00254699" w:rsidRDefault="00254699">
      <w:pPr>
        <w:pStyle w:val="ConsPlusNonformat"/>
        <w:jc w:val="both"/>
      </w:pPr>
      <w:proofErr w:type="gramStart"/>
      <w:r>
        <w:lastRenderedPageBreak/>
        <w:t>документах</w:t>
      </w:r>
      <w:proofErr w:type="gramEnd"/>
      <w:r>
        <w:t xml:space="preserve"> или их копиях, является подлинной, и не возражаем против доступа</w:t>
      </w:r>
    </w:p>
    <w:p w:rsidR="00254699" w:rsidRDefault="00254699">
      <w:pPr>
        <w:pStyle w:val="ConsPlusNonformat"/>
        <w:jc w:val="both"/>
      </w:pPr>
      <w:r>
        <w:t>к ней всех заинтересованных лиц.</w:t>
      </w:r>
    </w:p>
    <w:p w:rsidR="00254699" w:rsidRDefault="00254699">
      <w:pPr>
        <w:pStyle w:val="ConsPlusNonformat"/>
        <w:jc w:val="both"/>
      </w:pPr>
      <w:r>
        <w:t xml:space="preserve">    5. Настоящей заявкой подтверждаем, что 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заявителя с указанием</w:t>
      </w:r>
      <w:proofErr w:type="gramEnd"/>
    </w:p>
    <w:p w:rsidR="00254699" w:rsidRDefault="00254699">
      <w:pPr>
        <w:pStyle w:val="ConsPlusNonformat"/>
        <w:jc w:val="both"/>
      </w:pPr>
      <w:r>
        <w:t xml:space="preserve">                      </w:t>
      </w:r>
      <w:proofErr w:type="gramStart"/>
      <w:r>
        <w:t>организационно-правовой формы)</w:t>
      </w:r>
      <w:proofErr w:type="gramEnd"/>
    </w:p>
    <w:p w:rsidR="00254699" w:rsidRDefault="00254699">
      <w:pPr>
        <w:pStyle w:val="ConsPlusNonformat"/>
        <w:jc w:val="both"/>
      </w:pPr>
      <w:r>
        <w:t xml:space="preserve">соответствует условиям, установленным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254699" w:rsidRDefault="00254699">
      <w:pPr>
        <w:pStyle w:val="ConsPlusNonformat"/>
        <w:jc w:val="both"/>
      </w:pPr>
      <w:r>
        <w:t xml:space="preserve">    В случае получения субсидии ___________________________________________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заявителя с указанием</w:t>
      </w:r>
      <w:proofErr w:type="gramEnd"/>
    </w:p>
    <w:p w:rsidR="00254699" w:rsidRDefault="00254699">
      <w:pPr>
        <w:pStyle w:val="ConsPlusNonformat"/>
        <w:jc w:val="both"/>
      </w:pPr>
      <w:r>
        <w:t xml:space="preserve">                      </w:t>
      </w:r>
      <w:proofErr w:type="gramStart"/>
      <w:r>
        <w:t>организационно-правовой формы)</w:t>
      </w:r>
      <w:proofErr w:type="gramEnd"/>
    </w:p>
    <w:p w:rsidR="00254699" w:rsidRDefault="00254699">
      <w:pPr>
        <w:pStyle w:val="ConsPlusNonformat"/>
        <w:jc w:val="both"/>
      </w:pPr>
      <w:r>
        <w:t>выражает  согласие  на  осуществление  проверок соблюдения целей, условий и</w:t>
      </w:r>
    </w:p>
    <w:p w:rsidR="00254699" w:rsidRDefault="00254699">
      <w:pPr>
        <w:pStyle w:val="ConsPlusNonformat"/>
        <w:jc w:val="both"/>
      </w:pPr>
      <w:r>
        <w:t>порядка   предоставления  субсидий  Министерством  экономического  развития</w:t>
      </w:r>
    </w:p>
    <w:p w:rsidR="00254699" w:rsidRDefault="00254699">
      <w:pPr>
        <w:pStyle w:val="ConsPlusNonformat"/>
        <w:jc w:val="both"/>
      </w:pPr>
      <w:r>
        <w:t xml:space="preserve">Кабардино-Балкарской  Республики  и  органами  </w:t>
      </w:r>
      <w:proofErr w:type="gramStart"/>
      <w:r>
        <w:t>государственного</w:t>
      </w:r>
      <w:proofErr w:type="gramEnd"/>
      <w:r>
        <w:t xml:space="preserve"> финансового</w:t>
      </w:r>
    </w:p>
    <w:p w:rsidR="00254699" w:rsidRDefault="00254699">
      <w:pPr>
        <w:pStyle w:val="ConsPlusNonformat"/>
        <w:jc w:val="both"/>
      </w:pPr>
      <w:r>
        <w:t>контроля.</w:t>
      </w:r>
    </w:p>
    <w:p w:rsidR="00254699" w:rsidRDefault="00254699">
      <w:pPr>
        <w:pStyle w:val="ConsPlusNonformat"/>
        <w:jc w:val="both"/>
      </w:pPr>
      <w:r>
        <w:t xml:space="preserve">    6. Реквизиты заявителя, дополнительная информация:</w:t>
      </w:r>
    </w:p>
    <w:p w:rsidR="00254699" w:rsidRDefault="00254699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КПП 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Наименование обслуживающего банка 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Корреспондентский счет 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Серия,  номер  и  дата  выдачи свидетельства о внесении записи в ЕГРЮЛ,</w:t>
      </w:r>
    </w:p>
    <w:p w:rsidR="00254699" w:rsidRDefault="00254699">
      <w:pPr>
        <w:pStyle w:val="ConsPlusNonformat"/>
        <w:jc w:val="both"/>
      </w:pPr>
      <w:r>
        <w:t>название организации, выдавшей документ 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Основные виды деятельности по ОКВЭД 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Наименование вида деятельности, предусмотренного проектом _____________</w:t>
      </w:r>
    </w:p>
    <w:p w:rsidR="00254699" w:rsidRDefault="00254699">
      <w:pPr>
        <w:pStyle w:val="ConsPlusNonformat"/>
        <w:jc w:val="both"/>
      </w:pPr>
      <w:r>
        <w:t>___________________________________________________________________________</w:t>
      </w:r>
    </w:p>
    <w:p w:rsidR="00254699" w:rsidRDefault="00254699">
      <w:pPr>
        <w:pStyle w:val="ConsPlusNonformat"/>
        <w:jc w:val="both"/>
      </w:pPr>
      <w:r>
        <w:t xml:space="preserve">    7. Представляем документы по </w:t>
      </w:r>
      <w:hyperlink w:anchor="P311" w:history="1">
        <w:r>
          <w:rPr>
            <w:color w:val="0000FF"/>
          </w:rPr>
          <w:t>перечню</w:t>
        </w:r>
      </w:hyperlink>
      <w:r>
        <w:t xml:space="preserve"> согласно приложению к заявлению.</w:t>
      </w:r>
    </w:p>
    <w:p w:rsidR="00254699" w:rsidRDefault="00254699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254699" w:rsidRDefault="00254699">
      <w:pPr>
        <w:pStyle w:val="ConsPlusNonformat"/>
        <w:jc w:val="both"/>
      </w:pPr>
      <w:r>
        <w:t>содержащихся  в  настоящей заявке и в любых иных документах, представленных</w:t>
      </w:r>
    </w:p>
    <w:p w:rsidR="00254699" w:rsidRDefault="00254699">
      <w:pPr>
        <w:pStyle w:val="ConsPlusNonformat"/>
        <w:jc w:val="both"/>
      </w:pPr>
      <w:r>
        <w:t>мною.</w:t>
      </w:r>
    </w:p>
    <w:p w:rsidR="00254699" w:rsidRDefault="00254699">
      <w:pPr>
        <w:pStyle w:val="ConsPlusNonformat"/>
        <w:jc w:val="both"/>
      </w:pPr>
    </w:p>
    <w:p w:rsidR="00254699" w:rsidRDefault="00254699">
      <w:pPr>
        <w:pStyle w:val="ConsPlusNonformat"/>
        <w:jc w:val="both"/>
      </w:pPr>
      <w:r>
        <w:t>___________________________  ______________  ______________________________</w:t>
      </w:r>
    </w:p>
    <w:p w:rsidR="00254699" w:rsidRDefault="00254699">
      <w:pPr>
        <w:pStyle w:val="ConsPlusNonformat"/>
        <w:jc w:val="both"/>
      </w:pPr>
      <w:r>
        <w:t xml:space="preserve">       наименование              подпись          расшифровка подписи</w:t>
      </w:r>
    </w:p>
    <w:p w:rsidR="00254699" w:rsidRDefault="00254699">
      <w:pPr>
        <w:pStyle w:val="ConsPlusNonformat"/>
        <w:jc w:val="both"/>
      </w:pPr>
      <w:r>
        <w:t>должности руководителя или</w:t>
      </w:r>
    </w:p>
    <w:p w:rsidR="00254699" w:rsidRDefault="00254699">
      <w:pPr>
        <w:pStyle w:val="ConsPlusNonformat"/>
        <w:jc w:val="both"/>
      </w:pPr>
      <w:r>
        <w:t xml:space="preserve">  уполномоченного лица</w:t>
      </w:r>
    </w:p>
    <w:p w:rsidR="00254699" w:rsidRDefault="00254699">
      <w:pPr>
        <w:pStyle w:val="ConsPlusNonformat"/>
        <w:jc w:val="both"/>
      </w:pPr>
    </w:p>
    <w:p w:rsidR="00254699" w:rsidRDefault="00254699">
      <w:pPr>
        <w:pStyle w:val="ConsPlusNonformat"/>
        <w:jc w:val="both"/>
      </w:pPr>
      <w:r>
        <w:t>Дата</w:t>
      </w:r>
    </w:p>
    <w:p w:rsidR="00254699" w:rsidRDefault="00254699">
      <w:pPr>
        <w:pStyle w:val="ConsPlusNonformat"/>
        <w:jc w:val="both"/>
      </w:pPr>
      <w:r>
        <w:t>М.П. (при наличии печати)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  <w:outlineLvl w:val="2"/>
      </w:pPr>
      <w:r>
        <w:t>Приложение</w:t>
      </w:r>
    </w:p>
    <w:p w:rsidR="00254699" w:rsidRDefault="00254699">
      <w:pPr>
        <w:pStyle w:val="ConsPlusNormal"/>
        <w:jc w:val="right"/>
      </w:pPr>
      <w:r>
        <w:t>к Заявлению</w:t>
      </w:r>
    </w:p>
    <w:p w:rsidR="00254699" w:rsidRDefault="00254699">
      <w:pPr>
        <w:pStyle w:val="ConsPlusNormal"/>
        <w:jc w:val="right"/>
      </w:pPr>
      <w:r>
        <w:t>на участие в конкурсном отборе</w:t>
      </w:r>
    </w:p>
    <w:p w:rsidR="00254699" w:rsidRDefault="00254699">
      <w:pPr>
        <w:pStyle w:val="ConsPlusNormal"/>
        <w:jc w:val="right"/>
      </w:pPr>
      <w:r>
        <w:t>для получения субсидии на создание</w:t>
      </w:r>
    </w:p>
    <w:p w:rsidR="00254699" w:rsidRDefault="00254699">
      <w:pPr>
        <w:pStyle w:val="ConsPlusNormal"/>
        <w:jc w:val="right"/>
      </w:pPr>
      <w:r>
        <w:t>и развитие центра молодежного</w:t>
      </w:r>
    </w:p>
    <w:p w:rsidR="00254699" w:rsidRDefault="00254699">
      <w:pPr>
        <w:pStyle w:val="ConsPlusNormal"/>
        <w:jc w:val="right"/>
      </w:pPr>
      <w:r>
        <w:t>инновационного творчества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bookmarkStart w:id="17" w:name="P311"/>
      <w:bookmarkEnd w:id="17"/>
      <w:r>
        <w:t>ПЕРЕЧЕНЬ</w:t>
      </w:r>
    </w:p>
    <w:p w:rsidR="00254699" w:rsidRDefault="00254699">
      <w:pPr>
        <w:pStyle w:val="ConsPlusNormal"/>
        <w:jc w:val="center"/>
      </w:pPr>
      <w:r>
        <w:t>прилагаемых к заявке документов</w:t>
      </w:r>
    </w:p>
    <w:p w:rsidR="00254699" w:rsidRDefault="00254699">
      <w:pPr>
        <w:pStyle w:val="ConsPlusNormal"/>
        <w:jc w:val="center"/>
      </w:pPr>
      <w:r>
        <w:t>для получения субсидии на создание и развитие</w:t>
      </w:r>
    </w:p>
    <w:p w:rsidR="00254699" w:rsidRDefault="00254699">
      <w:pPr>
        <w:pStyle w:val="ConsPlusNormal"/>
        <w:jc w:val="center"/>
      </w:pPr>
      <w:r>
        <w:t>центра молодежного инновационного творчества</w:t>
      </w:r>
    </w:p>
    <w:p w:rsidR="00254699" w:rsidRDefault="00254699">
      <w:pPr>
        <w:pStyle w:val="ConsPlusNormal"/>
        <w:jc w:val="both"/>
      </w:pPr>
    </w:p>
    <w:p w:rsidR="00254699" w:rsidRDefault="00254699">
      <w:pPr>
        <w:sectPr w:rsidR="00254699" w:rsidSect="003E1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396"/>
        <w:gridCol w:w="2395"/>
      </w:tblGrid>
      <w:tr w:rsidR="00254699">
        <w:tc>
          <w:tcPr>
            <w:tcW w:w="510" w:type="dxa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254699" w:rsidRDefault="0025469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254699" w:rsidRDefault="0025469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96" w:type="dxa"/>
          </w:tcPr>
          <w:p w:rsidR="00254699" w:rsidRDefault="00254699">
            <w:pPr>
              <w:pStyle w:val="ConsPlusNormal"/>
              <w:jc w:val="center"/>
            </w:pPr>
            <w:r>
              <w:t>Порядковый номер страницы</w:t>
            </w:r>
          </w:p>
        </w:tc>
        <w:tc>
          <w:tcPr>
            <w:tcW w:w="2395" w:type="dxa"/>
          </w:tcPr>
          <w:p w:rsidR="00254699" w:rsidRDefault="002546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4699">
        <w:tc>
          <w:tcPr>
            <w:tcW w:w="51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4309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6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5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1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4309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6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5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1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4309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6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5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1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4309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6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5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1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4309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6" w:type="dxa"/>
          </w:tcPr>
          <w:p w:rsidR="00254699" w:rsidRDefault="00254699">
            <w:pPr>
              <w:pStyle w:val="ConsPlusNormal"/>
            </w:pPr>
          </w:p>
        </w:tc>
        <w:tc>
          <w:tcPr>
            <w:tcW w:w="2395" w:type="dxa"/>
          </w:tcPr>
          <w:p w:rsidR="00254699" w:rsidRDefault="00254699">
            <w:pPr>
              <w:pStyle w:val="ConsPlusNormal"/>
            </w:pPr>
          </w:p>
        </w:tc>
      </w:tr>
    </w:tbl>
    <w:p w:rsidR="00254699" w:rsidRDefault="00254699">
      <w:pPr>
        <w:pStyle w:val="ConsPlusNormal"/>
        <w:jc w:val="both"/>
      </w:pPr>
    </w:p>
    <w:p w:rsidR="00254699" w:rsidRDefault="00254699">
      <w:pPr>
        <w:pStyle w:val="ConsPlusNonformat"/>
        <w:jc w:val="both"/>
      </w:pPr>
      <w:r>
        <w:t>___________________________  ______________  ______________________________</w:t>
      </w:r>
    </w:p>
    <w:p w:rsidR="00254699" w:rsidRDefault="00254699">
      <w:pPr>
        <w:pStyle w:val="ConsPlusNonformat"/>
        <w:jc w:val="both"/>
      </w:pPr>
      <w:r>
        <w:t xml:space="preserve">       наименование              подпись          расшифровка подписи</w:t>
      </w:r>
    </w:p>
    <w:p w:rsidR="00254699" w:rsidRDefault="00254699">
      <w:pPr>
        <w:pStyle w:val="ConsPlusNonformat"/>
        <w:jc w:val="both"/>
      </w:pPr>
      <w:r>
        <w:t>должности руководителя или</w:t>
      </w:r>
    </w:p>
    <w:p w:rsidR="00254699" w:rsidRDefault="00254699">
      <w:pPr>
        <w:pStyle w:val="ConsPlusNonformat"/>
        <w:jc w:val="both"/>
      </w:pPr>
      <w:r>
        <w:t xml:space="preserve">  уполномоченного лица</w:t>
      </w:r>
    </w:p>
    <w:p w:rsidR="00254699" w:rsidRDefault="00254699">
      <w:pPr>
        <w:pStyle w:val="ConsPlusNonformat"/>
        <w:jc w:val="both"/>
      </w:pPr>
    </w:p>
    <w:p w:rsidR="00254699" w:rsidRDefault="00254699">
      <w:pPr>
        <w:pStyle w:val="ConsPlusNonformat"/>
        <w:jc w:val="both"/>
      </w:pPr>
      <w:r>
        <w:t>Дата</w:t>
      </w:r>
    </w:p>
    <w:p w:rsidR="00254699" w:rsidRDefault="00254699">
      <w:pPr>
        <w:pStyle w:val="ConsPlusNonformat"/>
        <w:jc w:val="both"/>
      </w:pPr>
      <w:r>
        <w:t>М.П. (при наличии печати)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  <w:outlineLvl w:val="1"/>
      </w:pPr>
      <w:r>
        <w:t>Приложение N 2</w:t>
      </w:r>
    </w:p>
    <w:p w:rsidR="00254699" w:rsidRDefault="00254699">
      <w:pPr>
        <w:pStyle w:val="ConsPlusNormal"/>
        <w:jc w:val="right"/>
      </w:pPr>
      <w:r>
        <w:t>к Порядку</w:t>
      </w:r>
    </w:p>
    <w:p w:rsidR="00254699" w:rsidRDefault="00254699">
      <w:pPr>
        <w:pStyle w:val="ConsPlusNormal"/>
        <w:jc w:val="right"/>
      </w:pPr>
      <w:r>
        <w:t xml:space="preserve">предоставления субсидий на </w:t>
      </w:r>
      <w:proofErr w:type="gramStart"/>
      <w:r>
        <w:t>финансовое</w:t>
      </w:r>
      <w:proofErr w:type="gramEnd"/>
    </w:p>
    <w:p w:rsidR="00254699" w:rsidRDefault="00254699">
      <w:pPr>
        <w:pStyle w:val="ConsPlusNormal"/>
        <w:jc w:val="right"/>
      </w:pPr>
      <w:r>
        <w:t>обеспечение затрат субъектов малого</w:t>
      </w:r>
    </w:p>
    <w:p w:rsidR="00254699" w:rsidRDefault="00254699">
      <w:pPr>
        <w:pStyle w:val="ConsPlusNormal"/>
        <w:jc w:val="right"/>
      </w:pPr>
      <w:r>
        <w:t>и среднего предпринимательства</w:t>
      </w:r>
    </w:p>
    <w:p w:rsidR="00254699" w:rsidRDefault="00254699">
      <w:pPr>
        <w:pStyle w:val="ConsPlusNormal"/>
        <w:jc w:val="right"/>
      </w:pPr>
      <w:r>
        <w:t xml:space="preserve">Кабардино-Балкарской Республики, </w:t>
      </w:r>
      <w:proofErr w:type="gramStart"/>
      <w:r>
        <w:t>связанных</w:t>
      </w:r>
      <w:proofErr w:type="gramEnd"/>
    </w:p>
    <w:p w:rsidR="00254699" w:rsidRDefault="00254699">
      <w:pPr>
        <w:pStyle w:val="ConsPlusNormal"/>
        <w:jc w:val="right"/>
      </w:pPr>
      <w:r>
        <w:t xml:space="preserve">с созданием и развитием центров </w:t>
      </w:r>
      <w:proofErr w:type="gramStart"/>
      <w:r>
        <w:t>молодежного</w:t>
      </w:r>
      <w:proofErr w:type="gramEnd"/>
    </w:p>
    <w:p w:rsidR="00254699" w:rsidRDefault="00254699">
      <w:pPr>
        <w:pStyle w:val="ConsPlusNormal"/>
        <w:jc w:val="right"/>
      </w:pPr>
      <w:r>
        <w:t xml:space="preserve">инновационного творчества, </w:t>
      </w:r>
      <w:proofErr w:type="gramStart"/>
      <w:r>
        <w:t>ориентированных</w:t>
      </w:r>
      <w:proofErr w:type="gramEnd"/>
    </w:p>
    <w:p w:rsidR="00254699" w:rsidRDefault="00254699">
      <w:pPr>
        <w:pStyle w:val="ConsPlusNormal"/>
        <w:jc w:val="right"/>
      </w:pPr>
      <w:r>
        <w:t>на создание благоприятных условий для детей,</w:t>
      </w:r>
    </w:p>
    <w:p w:rsidR="00254699" w:rsidRDefault="00254699">
      <w:pPr>
        <w:pStyle w:val="ConsPlusNormal"/>
        <w:jc w:val="right"/>
      </w:pPr>
      <w:r>
        <w:t>молодежи и субъектов малого и среднего</w:t>
      </w:r>
    </w:p>
    <w:p w:rsidR="00254699" w:rsidRDefault="00254699">
      <w:pPr>
        <w:pStyle w:val="ConsPlusNormal"/>
        <w:jc w:val="right"/>
      </w:pPr>
      <w:r>
        <w:t>предпринимательства в целях их развития</w:t>
      </w:r>
    </w:p>
    <w:p w:rsidR="00254699" w:rsidRDefault="00254699">
      <w:pPr>
        <w:pStyle w:val="ConsPlusNormal"/>
        <w:jc w:val="right"/>
      </w:pPr>
      <w:r>
        <w:lastRenderedPageBreak/>
        <w:t>в научно-технической, инновационной</w:t>
      </w:r>
    </w:p>
    <w:p w:rsidR="00254699" w:rsidRDefault="00254699">
      <w:pPr>
        <w:pStyle w:val="ConsPlusNormal"/>
        <w:jc w:val="right"/>
      </w:pPr>
      <w:r>
        <w:t xml:space="preserve">и </w:t>
      </w:r>
      <w:proofErr w:type="gramStart"/>
      <w:r>
        <w:t>производственной</w:t>
      </w:r>
      <w:proofErr w:type="gramEnd"/>
      <w:r>
        <w:t xml:space="preserve"> сферах, путем создания</w:t>
      </w:r>
    </w:p>
    <w:p w:rsidR="00254699" w:rsidRDefault="00254699">
      <w:pPr>
        <w:pStyle w:val="ConsPlusNormal"/>
        <w:jc w:val="right"/>
      </w:pPr>
      <w:r>
        <w:t>материально-технической, экономической</w:t>
      </w:r>
    </w:p>
    <w:p w:rsidR="00254699" w:rsidRDefault="00254699">
      <w:pPr>
        <w:pStyle w:val="ConsPlusNormal"/>
        <w:jc w:val="right"/>
      </w:pPr>
      <w:r>
        <w:t>и информационной базы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bookmarkStart w:id="18" w:name="P370"/>
      <w:bookmarkEnd w:id="18"/>
      <w:r>
        <w:t>ПРОЕКТ</w:t>
      </w:r>
    </w:p>
    <w:p w:rsidR="00254699" w:rsidRDefault="00254699">
      <w:pPr>
        <w:pStyle w:val="ConsPlusNormal"/>
        <w:jc w:val="center"/>
      </w:pPr>
      <w:r>
        <w:t>создания и развития центра молодежного</w:t>
      </w:r>
    </w:p>
    <w:p w:rsidR="00254699" w:rsidRDefault="00254699">
      <w:pPr>
        <w:pStyle w:val="ConsPlusNormal"/>
        <w:jc w:val="center"/>
      </w:pPr>
      <w:r>
        <w:t>инновационного творчества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ind w:firstLine="540"/>
        <w:jc w:val="both"/>
      </w:pPr>
      <w:r>
        <w:t>1. Аннотация проекта создания и развития Центра.</w:t>
      </w:r>
    </w:p>
    <w:p w:rsidR="00254699" w:rsidRDefault="002546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313"/>
        <w:gridCol w:w="1701"/>
      </w:tblGrid>
      <w:tr w:rsidR="00254699">
        <w:tc>
          <w:tcPr>
            <w:tcW w:w="594" w:type="dxa"/>
          </w:tcPr>
          <w:p w:rsidR="00254699" w:rsidRDefault="002546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</w:tcPr>
          <w:p w:rsidR="00254699" w:rsidRDefault="00254699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1701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94" w:type="dxa"/>
          </w:tcPr>
          <w:p w:rsidR="00254699" w:rsidRDefault="002546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</w:tcPr>
          <w:p w:rsidR="00254699" w:rsidRDefault="00254699">
            <w:pPr>
              <w:pStyle w:val="ConsPlusNormal"/>
              <w:jc w:val="both"/>
            </w:pPr>
            <w:r>
              <w:t>Сроки реализации проекта</w:t>
            </w:r>
          </w:p>
        </w:tc>
        <w:tc>
          <w:tcPr>
            <w:tcW w:w="1701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94" w:type="dxa"/>
          </w:tcPr>
          <w:p w:rsidR="00254699" w:rsidRDefault="002546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</w:tcPr>
          <w:p w:rsidR="00254699" w:rsidRDefault="00254699">
            <w:pPr>
              <w:pStyle w:val="ConsPlusNormal"/>
            </w:pPr>
            <w:r>
              <w:t>Сметная стоимость проекта</w:t>
            </w:r>
          </w:p>
        </w:tc>
        <w:tc>
          <w:tcPr>
            <w:tcW w:w="1701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94" w:type="dxa"/>
          </w:tcPr>
          <w:p w:rsidR="00254699" w:rsidRDefault="002546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13" w:type="dxa"/>
          </w:tcPr>
          <w:p w:rsidR="00254699" w:rsidRDefault="00254699">
            <w:pPr>
              <w:pStyle w:val="ConsPlusNormal"/>
            </w:pPr>
            <w:r>
              <w:t>Объем финансирования проекта по источникам финансирования (тыс. руб.):</w:t>
            </w:r>
          </w:p>
          <w:p w:rsidR="00254699" w:rsidRDefault="00254699">
            <w:pPr>
              <w:pStyle w:val="ConsPlusNormal"/>
            </w:pPr>
            <w:r>
              <w:t>средства государственной поддержки (тыс. руб.);</w:t>
            </w:r>
          </w:p>
          <w:p w:rsidR="00254699" w:rsidRDefault="00254699">
            <w:pPr>
              <w:pStyle w:val="ConsPlusNormal"/>
            </w:pPr>
            <w:r>
              <w:t>внебюджетные средства, в том числе:</w:t>
            </w:r>
          </w:p>
          <w:p w:rsidR="00254699" w:rsidRDefault="00254699">
            <w:pPr>
              <w:pStyle w:val="ConsPlusNormal"/>
            </w:pPr>
            <w:r>
              <w:t>средства инвесторов (спонсоров) (тыс. руб.);</w:t>
            </w:r>
          </w:p>
          <w:p w:rsidR="00254699" w:rsidRDefault="00254699">
            <w:pPr>
              <w:pStyle w:val="ConsPlusNormal"/>
            </w:pPr>
            <w:r>
              <w:t>собственные средства (тыс. руб.)</w:t>
            </w:r>
          </w:p>
        </w:tc>
        <w:tc>
          <w:tcPr>
            <w:tcW w:w="1701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94" w:type="dxa"/>
          </w:tcPr>
          <w:p w:rsidR="00254699" w:rsidRDefault="002546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313" w:type="dxa"/>
          </w:tcPr>
          <w:p w:rsidR="00254699" w:rsidRDefault="00254699">
            <w:pPr>
              <w:pStyle w:val="ConsPlusNormal"/>
            </w:pPr>
            <w:r>
              <w:t>Команда Центра, обеспечивающая реализацию проекта:</w:t>
            </w:r>
          </w:p>
          <w:p w:rsidR="00254699" w:rsidRDefault="00254699">
            <w:pPr>
              <w:pStyle w:val="ConsPlusNormal"/>
            </w:pPr>
            <w:r>
              <w:t>руководитель - (Ф.И.О. (полностью), стаж работы, мобильный телефон, рабочий телефон, адрес электронной почты);</w:t>
            </w:r>
          </w:p>
          <w:p w:rsidR="00254699" w:rsidRDefault="00254699">
            <w:pPr>
              <w:pStyle w:val="ConsPlusNormal"/>
            </w:pPr>
            <w:r>
              <w:t>штатные сотрудники Центра - (Ф.И.О. (полностью), стаж работы, мобильный телефон, рабочий телефон, адрес электронной почты)</w:t>
            </w:r>
          </w:p>
        </w:tc>
        <w:tc>
          <w:tcPr>
            <w:tcW w:w="1701" w:type="dxa"/>
          </w:tcPr>
          <w:p w:rsidR="00254699" w:rsidRDefault="00254699">
            <w:pPr>
              <w:pStyle w:val="ConsPlusNormal"/>
            </w:pPr>
          </w:p>
        </w:tc>
      </w:tr>
    </w:tbl>
    <w:p w:rsidR="00254699" w:rsidRDefault="00254699">
      <w:pPr>
        <w:sectPr w:rsidR="002546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ind w:firstLine="540"/>
        <w:jc w:val="both"/>
      </w:pPr>
      <w:r>
        <w:t>2. Описание проекта.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Наименование проекта.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Обоснование социально-экономической значимости проекта.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Концепция создания и развития Центра (актуальность создания Центра и предпосылки его создания, цель, задачи, основные направления деятельности Центра, примерный механизм решения поставленных задач).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Оценка потенциального спроса на услуги Центра (количество потенциальных клиентов).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Ожидаемые результаты реализации проекта (в их числе могут быть указаны результаты исследовательской, образовательной, воспитательной, консультационной, досуговой деятельности).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Сроки и этапы реализации проекта.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Общая стоимость реализации проекта. Состав оборудования Центра. Смета расходов на создание и развитие Центра.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(загрузка оборудования Центра для детей и молодежи (до 30 лет) не может быть менее 60% от общего времени работы оборудования).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Финансовый анализ проекта.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План управления (описание процесса исполнения проекта, процедуры мониторинга и структуры управления процессом реализации проекта).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3. Организационный план реализации проекта.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В данном разделе необходимо отразить основные этапы реализации проекта с описанием степени готовности к их проведению.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4. Сведения об участниках проекта.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Сведения об организации-исполнителе проекта (наименование, адрес и контактная информация, адрес портала в информационно-телекоммуникационной сети "Интернет" (при наличии), должность и фамилия, имя, отчество руководителя).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Сведения об учредителях и соучредителях (наименование, адрес и контактная информация, должность и фамилия, имя, отчество руководителя).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Сведения о команде, обеспечивающей реализацию проекта (фамилия, имя, отчество, место работы, должность членов команды).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Описание потенциальных целевых групп пользователей Центра.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5. Характеристика местоположения Центра.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Адрес размещения Центра, право пользования помещением Центра (собственность, аренда, передача в безвозмездное пользование) с приложением плана-схемы территории, прилегающей к Центру.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lastRenderedPageBreak/>
        <w:t>Обобщенная планировка помещений площадью не более 120 кв. м для размещения оборудования Центра с приложением фотографий входной зоны и помещений.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Описание порядка исполнения требований санитарных норм и правил при проведении работ.</w:t>
      </w:r>
    </w:p>
    <w:p w:rsidR="00254699" w:rsidRDefault="00254699">
      <w:pPr>
        <w:pStyle w:val="ConsPlusNormal"/>
        <w:spacing w:before="220"/>
        <w:ind w:firstLine="540"/>
        <w:jc w:val="both"/>
      </w:pPr>
      <w:r>
        <w:t>Описание механизмов обеспечения открытости и доступности Центра для всех групп населения, доступа детей в выходные дни и каникулы.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nformat"/>
        <w:jc w:val="both"/>
      </w:pPr>
      <w:r>
        <w:t>___________________________  ______________  ______________________________</w:t>
      </w:r>
    </w:p>
    <w:p w:rsidR="00254699" w:rsidRDefault="00254699">
      <w:pPr>
        <w:pStyle w:val="ConsPlusNonformat"/>
        <w:jc w:val="both"/>
      </w:pPr>
      <w:r>
        <w:t xml:space="preserve">       наименование              подпись          расшифровка подписи</w:t>
      </w:r>
    </w:p>
    <w:p w:rsidR="00254699" w:rsidRDefault="00254699">
      <w:pPr>
        <w:pStyle w:val="ConsPlusNonformat"/>
        <w:jc w:val="both"/>
      </w:pPr>
      <w:r>
        <w:t>должности руководителя или</w:t>
      </w:r>
    </w:p>
    <w:p w:rsidR="00254699" w:rsidRDefault="00254699">
      <w:pPr>
        <w:pStyle w:val="ConsPlusNonformat"/>
        <w:jc w:val="both"/>
      </w:pPr>
      <w:r>
        <w:t xml:space="preserve">  уполномоченного лица</w:t>
      </w:r>
    </w:p>
    <w:p w:rsidR="00254699" w:rsidRDefault="00254699">
      <w:pPr>
        <w:pStyle w:val="ConsPlusNonformat"/>
        <w:jc w:val="both"/>
      </w:pPr>
    </w:p>
    <w:p w:rsidR="00254699" w:rsidRDefault="00254699">
      <w:pPr>
        <w:pStyle w:val="ConsPlusNonformat"/>
        <w:jc w:val="both"/>
      </w:pPr>
      <w:r>
        <w:t>Дата</w:t>
      </w:r>
    </w:p>
    <w:p w:rsidR="00254699" w:rsidRDefault="00254699">
      <w:pPr>
        <w:pStyle w:val="ConsPlusNonformat"/>
        <w:jc w:val="both"/>
      </w:pPr>
      <w:r>
        <w:t>М.П. (при наличии печати)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  <w:outlineLvl w:val="1"/>
      </w:pPr>
      <w:r>
        <w:t>Приложение N 3</w:t>
      </w:r>
    </w:p>
    <w:p w:rsidR="00254699" w:rsidRDefault="00254699">
      <w:pPr>
        <w:pStyle w:val="ConsPlusNormal"/>
        <w:jc w:val="right"/>
      </w:pPr>
      <w:r>
        <w:t>к Порядку</w:t>
      </w:r>
    </w:p>
    <w:p w:rsidR="00254699" w:rsidRDefault="00254699">
      <w:pPr>
        <w:pStyle w:val="ConsPlusNormal"/>
        <w:jc w:val="right"/>
      </w:pPr>
      <w:r>
        <w:t xml:space="preserve">предоставления субсидий на </w:t>
      </w:r>
      <w:proofErr w:type="gramStart"/>
      <w:r>
        <w:t>финансовое</w:t>
      </w:r>
      <w:proofErr w:type="gramEnd"/>
    </w:p>
    <w:p w:rsidR="00254699" w:rsidRDefault="00254699">
      <w:pPr>
        <w:pStyle w:val="ConsPlusNormal"/>
        <w:jc w:val="right"/>
      </w:pPr>
      <w:r>
        <w:t>обеспечение затрат субъектов малого</w:t>
      </w:r>
    </w:p>
    <w:p w:rsidR="00254699" w:rsidRDefault="00254699">
      <w:pPr>
        <w:pStyle w:val="ConsPlusNormal"/>
        <w:jc w:val="right"/>
      </w:pPr>
      <w:r>
        <w:t>и среднего предпринимательства</w:t>
      </w:r>
    </w:p>
    <w:p w:rsidR="00254699" w:rsidRDefault="00254699">
      <w:pPr>
        <w:pStyle w:val="ConsPlusNormal"/>
        <w:jc w:val="right"/>
      </w:pPr>
      <w:r>
        <w:t xml:space="preserve">Кабардино-Балкарской Республики, </w:t>
      </w:r>
      <w:proofErr w:type="gramStart"/>
      <w:r>
        <w:t>связанных</w:t>
      </w:r>
      <w:proofErr w:type="gramEnd"/>
    </w:p>
    <w:p w:rsidR="00254699" w:rsidRDefault="00254699">
      <w:pPr>
        <w:pStyle w:val="ConsPlusNormal"/>
        <w:jc w:val="right"/>
      </w:pPr>
      <w:r>
        <w:t xml:space="preserve">с созданием и развитием центров </w:t>
      </w:r>
      <w:proofErr w:type="gramStart"/>
      <w:r>
        <w:t>молодежного</w:t>
      </w:r>
      <w:proofErr w:type="gramEnd"/>
    </w:p>
    <w:p w:rsidR="00254699" w:rsidRDefault="00254699">
      <w:pPr>
        <w:pStyle w:val="ConsPlusNormal"/>
        <w:jc w:val="right"/>
      </w:pPr>
      <w:r>
        <w:t xml:space="preserve">инновационного творчества, </w:t>
      </w:r>
      <w:proofErr w:type="gramStart"/>
      <w:r>
        <w:t>ориентированных</w:t>
      </w:r>
      <w:proofErr w:type="gramEnd"/>
    </w:p>
    <w:p w:rsidR="00254699" w:rsidRDefault="00254699">
      <w:pPr>
        <w:pStyle w:val="ConsPlusNormal"/>
        <w:jc w:val="right"/>
      </w:pPr>
      <w:r>
        <w:t>на создание благоприятных условий для детей,</w:t>
      </w:r>
    </w:p>
    <w:p w:rsidR="00254699" w:rsidRDefault="00254699">
      <w:pPr>
        <w:pStyle w:val="ConsPlusNormal"/>
        <w:jc w:val="right"/>
      </w:pPr>
      <w:r>
        <w:t>молодежи и субъектов малого и среднего</w:t>
      </w:r>
    </w:p>
    <w:p w:rsidR="00254699" w:rsidRDefault="00254699">
      <w:pPr>
        <w:pStyle w:val="ConsPlusNormal"/>
        <w:jc w:val="right"/>
      </w:pPr>
      <w:r>
        <w:t>предпринимательства в целях их развития</w:t>
      </w:r>
    </w:p>
    <w:p w:rsidR="00254699" w:rsidRDefault="00254699">
      <w:pPr>
        <w:pStyle w:val="ConsPlusNormal"/>
        <w:jc w:val="right"/>
      </w:pPr>
      <w:r>
        <w:t>в научно-технической, инновационной</w:t>
      </w:r>
    </w:p>
    <w:p w:rsidR="00254699" w:rsidRDefault="00254699">
      <w:pPr>
        <w:pStyle w:val="ConsPlusNormal"/>
        <w:jc w:val="right"/>
      </w:pPr>
      <w:r>
        <w:t xml:space="preserve">и </w:t>
      </w:r>
      <w:proofErr w:type="gramStart"/>
      <w:r>
        <w:t>производственной</w:t>
      </w:r>
      <w:proofErr w:type="gramEnd"/>
      <w:r>
        <w:t xml:space="preserve"> сферах, путем создания</w:t>
      </w:r>
    </w:p>
    <w:p w:rsidR="00254699" w:rsidRDefault="00254699">
      <w:pPr>
        <w:pStyle w:val="ConsPlusNormal"/>
        <w:jc w:val="right"/>
      </w:pPr>
      <w:r>
        <w:t>материально-технической, экономической</w:t>
      </w:r>
    </w:p>
    <w:p w:rsidR="00254699" w:rsidRDefault="00254699">
      <w:pPr>
        <w:pStyle w:val="ConsPlusNormal"/>
        <w:jc w:val="right"/>
      </w:pPr>
      <w:r>
        <w:t>и информационной базы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bookmarkStart w:id="19" w:name="P450"/>
      <w:bookmarkEnd w:id="19"/>
      <w:r>
        <w:t>ИНФОРМАЦИЯ</w:t>
      </w:r>
    </w:p>
    <w:p w:rsidR="00254699" w:rsidRDefault="00254699">
      <w:pPr>
        <w:pStyle w:val="ConsPlusNormal"/>
        <w:jc w:val="center"/>
      </w:pPr>
      <w:r>
        <w:t>о планируемых результатах деятельности</w:t>
      </w:r>
    </w:p>
    <w:p w:rsidR="00254699" w:rsidRDefault="00254699">
      <w:pPr>
        <w:pStyle w:val="ConsPlusNormal"/>
        <w:jc w:val="center"/>
      </w:pPr>
      <w:r>
        <w:t>центра молодежного инновационного творчества</w:t>
      </w:r>
    </w:p>
    <w:p w:rsidR="00254699" w:rsidRDefault="00254699">
      <w:pPr>
        <w:pStyle w:val="ConsPlusNormal"/>
        <w:jc w:val="both"/>
      </w:pPr>
    </w:p>
    <w:p w:rsidR="00254699" w:rsidRDefault="00254699">
      <w:pPr>
        <w:sectPr w:rsidR="002546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2028"/>
        <w:gridCol w:w="1480"/>
        <w:gridCol w:w="1456"/>
      </w:tblGrid>
      <w:tr w:rsidR="00254699">
        <w:tc>
          <w:tcPr>
            <w:tcW w:w="567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254699" w:rsidRDefault="0025469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28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Рекомендуемое значение</w:t>
            </w:r>
          </w:p>
        </w:tc>
        <w:tc>
          <w:tcPr>
            <w:tcW w:w="2936" w:type="dxa"/>
            <w:gridSpan w:val="2"/>
          </w:tcPr>
          <w:p w:rsidR="00254699" w:rsidRDefault="00254699">
            <w:pPr>
              <w:pStyle w:val="ConsPlusNormal"/>
              <w:jc w:val="center"/>
            </w:pPr>
            <w:r>
              <w:t>Плановое значение</w:t>
            </w:r>
          </w:p>
        </w:tc>
      </w:tr>
      <w:tr w:rsidR="00254699">
        <w:tc>
          <w:tcPr>
            <w:tcW w:w="567" w:type="dxa"/>
            <w:vMerge/>
          </w:tcPr>
          <w:p w:rsidR="00254699" w:rsidRDefault="00254699"/>
        </w:tc>
        <w:tc>
          <w:tcPr>
            <w:tcW w:w="4082" w:type="dxa"/>
            <w:vMerge/>
          </w:tcPr>
          <w:p w:rsidR="00254699" w:rsidRDefault="00254699"/>
        </w:tc>
        <w:tc>
          <w:tcPr>
            <w:tcW w:w="2028" w:type="dxa"/>
            <w:vMerge/>
          </w:tcPr>
          <w:p w:rsidR="00254699" w:rsidRDefault="00254699"/>
        </w:tc>
        <w:tc>
          <w:tcPr>
            <w:tcW w:w="1480" w:type="dxa"/>
          </w:tcPr>
          <w:p w:rsidR="00254699" w:rsidRDefault="00254699">
            <w:pPr>
              <w:pStyle w:val="ConsPlusNormal"/>
              <w:jc w:val="center"/>
            </w:pPr>
            <w:r>
              <w:t>год получения субсидии</w:t>
            </w:r>
          </w:p>
        </w:tc>
        <w:tc>
          <w:tcPr>
            <w:tcW w:w="1456" w:type="dxa"/>
          </w:tcPr>
          <w:p w:rsidR="00254699" w:rsidRDefault="00254699">
            <w:pPr>
              <w:pStyle w:val="ConsPlusNormal"/>
              <w:jc w:val="center"/>
            </w:pPr>
            <w:r>
              <w:t>год, следующий за годом получения субсидии</w:t>
            </w: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Количество посетителей Центра в год из числа студентов вузов, количество посетителей из числа профильных молодых специалистов, количество посетителей из числа школьников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Количество субъектов малого и среднего предпринимательства, получивших информационную и консультационную поддержку в Центре (чел.), в том числе на безвозмездной основе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"круглые столы"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 xml:space="preserve">Количество тематических публикаций по работе Центра (в средствах массовой </w:t>
            </w:r>
            <w:r>
              <w:lastRenderedPageBreak/>
              <w:t>информации, информационно-телекоммуникационной сети "Интернет" и других источниках)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Не менее 5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Количество договоров, заключенных Центром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Количество проектов, разработанных в течение года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Количество разработанных образовательных курсов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Наличие спонсоров, привлеченных инвестиций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 xml:space="preserve">Формирование </w:t>
            </w:r>
            <w:proofErr w:type="spellStart"/>
            <w:r>
              <w:t>тьюторских</w:t>
            </w:r>
            <w:proofErr w:type="spellEnd"/>
            <w:r>
              <w:t xml:space="preserve"> программ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Развитие профиля (в единицах оборудования)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567" w:type="dxa"/>
          </w:tcPr>
          <w:p w:rsidR="00254699" w:rsidRDefault="002546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254699" w:rsidRDefault="00254699">
            <w:pPr>
              <w:pStyle w:val="ConsPlusNormal"/>
            </w:pPr>
            <w:r>
              <w:t>Взаимодействие с центрами молодежного инновационного творчества в России и за рубежом</w:t>
            </w:r>
          </w:p>
        </w:tc>
        <w:tc>
          <w:tcPr>
            <w:tcW w:w="2028" w:type="dxa"/>
          </w:tcPr>
          <w:p w:rsidR="00254699" w:rsidRDefault="00254699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1480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456" w:type="dxa"/>
          </w:tcPr>
          <w:p w:rsidR="00254699" w:rsidRDefault="00254699">
            <w:pPr>
              <w:pStyle w:val="ConsPlusNormal"/>
            </w:pPr>
          </w:p>
        </w:tc>
      </w:tr>
    </w:tbl>
    <w:p w:rsidR="00254699" w:rsidRDefault="00254699">
      <w:pPr>
        <w:pStyle w:val="ConsPlusNormal"/>
        <w:jc w:val="both"/>
      </w:pPr>
    </w:p>
    <w:p w:rsidR="00254699" w:rsidRDefault="00254699">
      <w:pPr>
        <w:pStyle w:val="ConsPlusNonformat"/>
        <w:jc w:val="both"/>
      </w:pPr>
      <w:r>
        <w:t>___________________________  ______________  ______________________________</w:t>
      </w:r>
    </w:p>
    <w:p w:rsidR="00254699" w:rsidRDefault="00254699">
      <w:pPr>
        <w:pStyle w:val="ConsPlusNonformat"/>
        <w:jc w:val="both"/>
      </w:pPr>
      <w:r>
        <w:t xml:space="preserve">       наименование              подпись          расшифровка подписи</w:t>
      </w:r>
    </w:p>
    <w:p w:rsidR="00254699" w:rsidRDefault="00254699">
      <w:pPr>
        <w:pStyle w:val="ConsPlusNonformat"/>
        <w:jc w:val="both"/>
      </w:pPr>
      <w:r>
        <w:t>должности руководителя или</w:t>
      </w:r>
    </w:p>
    <w:p w:rsidR="00254699" w:rsidRDefault="00254699">
      <w:pPr>
        <w:pStyle w:val="ConsPlusNonformat"/>
        <w:jc w:val="both"/>
      </w:pPr>
      <w:r>
        <w:t xml:space="preserve">  уполномоченного лица</w:t>
      </w:r>
    </w:p>
    <w:p w:rsidR="00254699" w:rsidRDefault="00254699">
      <w:pPr>
        <w:pStyle w:val="ConsPlusNonformat"/>
        <w:jc w:val="both"/>
      </w:pPr>
    </w:p>
    <w:p w:rsidR="00254699" w:rsidRDefault="00254699">
      <w:pPr>
        <w:pStyle w:val="ConsPlusNonformat"/>
        <w:jc w:val="both"/>
      </w:pPr>
      <w:r>
        <w:t>Дата</w:t>
      </w:r>
    </w:p>
    <w:p w:rsidR="00254699" w:rsidRDefault="00254699">
      <w:pPr>
        <w:pStyle w:val="ConsPlusNonformat"/>
        <w:jc w:val="both"/>
      </w:pPr>
      <w:r>
        <w:lastRenderedPageBreak/>
        <w:t>М.П. (при наличии печати)</w:t>
      </w:r>
    </w:p>
    <w:p w:rsidR="00254699" w:rsidRDefault="00254699">
      <w:pPr>
        <w:sectPr w:rsidR="002546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  <w:outlineLvl w:val="1"/>
      </w:pPr>
      <w:r>
        <w:t>Приложение N 4</w:t>
      </w:r>
    </w:p>
    <w:p w:rsidR="00254699" w:rsidRDefault="00254699">
      <w:pPr>
        <w:pStyle w:val="ConsPlusNormal"/>
        <w:jc w:val="right"/>
      </w:pPr>
      <w:r>
        <w:t>к Порядку</w:t>
      </w:r>
    </w:p>
    <w:p w:rsidR="00254699" w:rsidRDefault="00254699">
      <w:pPr>
        <w:pStyle w:val="ConsPlusNormal"/>
        <w:jc w:val="right"/>
      </w:pPr>
      <w:r>
        <w:t xml:space="preserve">предоставления субсидий на </w:t>
      </w:r>
      <w:proofErr w:type="gramStart"/>
      <w:r>
        <w:t>финансовое</w:t>
      </w:r>
      <w:proofErr w:type="gramEnd"/>
    </w:p>
    <w:p w:rsidR="00254699" w:rsidRDefault="00254699">
      <w:pPr>
        <w:pStyle w:val="ConsPlusNormal"/>
        <w:jc w:val="right"/>
      </w:pPr>
      <w:r>
        <w:t>обеспечение затрат субъектов малого</w:t>
      </w:r>
    </w:p>
    <w:p w:rsidR="00254699" w:rsidRDefault="00254699">
      <w:pPr>
        <w:pStyle w:val="ConsPlusNormal"/>
        <w:jc w:val="right"/>
      </w:pPr>
      <w:r>
        <w:t>и среднего предпринимательства</w:t>
      </w:r>
    </w:p>
    <w:p w:rsidR="00254699" w:rsidRDefault="00254699">
      <w:pPr>
        <w:pStyle w:val="ConsPlusNormal"/>
        <w:jc w:val="right"/>
      </w:pPr>
      <w:r>
        <w:t xml:space="preserve">Кабардино-Балкарской Республики, </w:t>
      </w:r>
      <w:proofErr w:type="gramStart"/>
      <w:r>
        <w:t>связанных</w:t>
      </w:r>
      <w:proofErr w:type="gramEnd"/>
    </w:p>
    <w:p w:rsidR="00254699" w:rsidRDefault="00254699">
      <w:pPr>
        <w:pStyle w:val="ConsPlusNormal"/>
        <w:jc w:val="right"/>
      </w:pPr>
      <w:r>
        <w:t xml:space="preserve">с созданием и развитием центров </w:t>
      </w:r>
      <w:proofErr w:type="gramStart"/>
      <w:r>
        <w:t>молодежного</w:t>
      </w:r>
      <w:proofErr w:type="gramEnd"/>
    </w:p>
    <w:p w:rsidR="00254699" w:rsidRDefault="00254699">
      <w:pPr>
        <w:pStyle w:val="ConsPlusNormal"/>
        <w:jc w:val="right"/>
      </w:pPr>
      <w:r>
        <w:t xml:space="preserve">инновационного творчества, </w:t>
      </w:r>
      <w:proofErr w:type="gramStart"/>
      <w:r>
        <w:t>ориентированных</w:t>
      </w:r>
      <w:proofErr w:type="gramEnd"/>
    </w:p>
    <w:p w:rsidR="00254699" w:rsidRDefault="00254699">
      <w:pPr>
        <w:pStyle w:val="ConsPlusNormal"/>
        <w:jc w:val="right"/>
      </w:pPr>
      <w:r>
        <w:t>на создание благоприятных условий для детей,</w:t>
      </w:r>
    </w:p>
    <w:p w:rsidR="00254699" w:rsidRDefault="00254699">
      <w:pPr>
        <w:pStyle w:val="ConsPlusNormal"/>
        <w:jc w:val="right"/>
      </w:pPr>
      <w:r>
        <w:t>молодежи и субъектов малого и среднего</w:t>
      </w:r>
    </w:p>
    <w:p w:rsidR="00254699" w:rsidRDefault="00254699">
      <w:pPr>
        <w:pStyle w:val="ConsPlusNormal"/>
        <w:jc w:val="right"/>
      </w:pPr>
      <w:r>
        <w:t>предпринимательства в целях их развития</w:t>
      </w:r>
    </w:p>
    <w:p w:rsidR="00254699" w:rsidRDefault="00254699">
      <w:pPr>
        <w:pStyle w:val="ConsPlusNormal"/>
        <w:jc w:val="right"/>
      </w:pPr>
      <w:r>
        <w:t>в научно-технической, инновационной</w:t>
      </w:r>
    </w:p>
    <w:p w:rsidR="00254699" w:rsidRDefault="00254699">
      <w:pPr>
        <w:pStyle w:val="ConsPlusNormal"/>
        <w:jc w:val="right"/>
      </w:pPr>
      <w:r>
        <w:t xml:space="preserve">и </w:t>
      </w:r>
      <w:proofErr w:type="gramStart"/>
      <w:r>
        <w:t>производственной</w:t>
      </w:r>
      <w:proofErr w:type="gramEnd"/>
      <w:r>
        <w:t xml:space="preserve"> сферах, путем создания</w:t>
      </w:r>
    </w:p>
    <w:p w:rsidR="00254699" w:rsidRDefault="00254699">
      <w:pPr>
        <w:pStyle w:val="ConsPlusNormal"/>
        <w:jc w:val="right"/>
      </w:pPr>
      <w:r>
        <w:t>материально-технической, экономической</w:t>
      </w:r>
    </w:p>
    <w:p w:rsidR="00254699" w:rsidRDefault="00254699">
      <w:pPr>
        <w:pStyle w:val="ConsPlusNormal"/>
        <w:jc w:val="right"/>
      </w:pPr>
      <w:r>
        <w:t>и информационной базы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bookmarkStart w:id="20" w:name="P550"/>
      <w:bookmarkEnd w:id="20"/>
      <w:r>
        <w:t>НАПРАВЛЕНИЯ</w:t>
      </w:r>
    </w:p>
    <w:p w:rsidR="00254699" w:rsidRDefault="00254699">
      <w:pPr>
        <w:pStyle w:val="ConsPlusNormal"/>
        <w:jc w:val="center"/>
      </w:pPr>
      <w:r>
        <w:t>расходования субсидии (смета) на финансирование</w:t>
      </w:r>
    </w:p>
    <w:p w:rsidR="00254699" w:rsidRDefault="00254699">
      <w:pPr>
        <w:pStyle w:val="ConsPlusNormal"/>
        <w:jc w:val="center"/>
      </w:pPr>
      <w:r>
        <w:t>центра молодежного инновационного творчества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  <w:proofErr w:type="gramEnd"/>
    </w:p>
    <w:p w:rsidR="00254699" w:rsidRDefault="00254699">
      <w:pPr>
        <w:pStyle w:val="ConsPlusNormal"/>
        <w:jc w:val="center"/>
      </w:pPr>
      <w:r>
        <w:t>от 02.07.2018 N 115-ПП)</w:t>
      </w:r>
    </w:p>
    <w:p w:rsidR="00254699" w:rsidRDefault="002546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2268"/>
        <w:gridCol w:w="1474"/>
        <w:gridCol w:w="964"/>
        <w:gridCol w:w="1191"/>
        <w:gridCol w:w="1361"/>
        <w:gridCol w:w="1020"/>
      </w:tblGrid>
      <w:tr w:rsidR="00254699">
        <w:tc>
          <w:tcPr>
            <w:tcW w:w="796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N</w:t>
            </w:r>
          </w:p>
          <w:p w:rsidR="00254699" w:rsidRDefault="0025469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74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4536" w:type="dxa"/>
            <w:gridSpan w:val="4"/>
          </w:tcPr>
          <w:p w:rsidR="00254699" w:rsidRDefault="00254699">
            <w:pPr>
              <w:pStyle w:val="ConsPlusNormal"/>
              <w:jc w:val="center"/>
            </w:pPr>
            <w:r>
              <w:t>Объем финансирования</w:t>
            </w:r>
          </w:p>
          <w:p w:rsidR="00254699" w:rsidRDefault="00254699">
            <w:pPr>
              <w:pStyle w:val="ConsPlusNormal"/>
              <w:jc w:val="center"/>
            </w:pPr>
            <w:r>
              <w:t>в ______ году (тыс. руб.)</w:t>
            </w:r>
          </w:p>
        </w:tc>
      </w:tr>
      <w:tr w:rsidR="00254699">
        <w:tc>
          <w:tcPr>
            <w:tcW w:w="796" w:type="dxa"/>
            <w:vMerge/>
          </w:tcPr>
          <w:p w:rsidR="00254699" w:rsidRDefault="00254699"/>
        </w:tc>
        <w:tc>
          <w:tcPr>
            <w:tcW w:w="2268" w:type="dxa"/>
            <w:vMerge/>
          </w:tcPr>
          <w:p w:rsidR="00254699" w:rsidRDefault="00254699"/>
        </w:tc>
        <w:tc>
          <w:tcPr>
            <w:tcW w:w="1474" w:type="dxa"/>
            <w:vMerge/>
          </w:tcPr>
          <w:p w:rsidR="00254699" w:rsidRDefault="00254699"/>
        </w:tc>
        <w:tc>
          <w:tcPr>
            <w:tcW w:w="964" w:type="dxa"/>
          </w:tcPr>
          <w:p w:rsidR="00254699" w:rsidRDefault="002546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254699" w:rsidRDefault="0025469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254699" w:rsidRDefault="00254699">
            <w:pPr>
              <w:pStyle w:val="ConsPlusNormal"/>
              <w:jc w:val="center"/>
            </w:pPr>
            <w:r>
              <w:t>республиканский бюджет Кабардино-Балкарской Республики</w:t>
            </w:r>
          </w:p>
        </w:tc>
        <w:tc>
          <w:tcPr>
            <w:tcW w:w="1020" w:type="dxa"/>
          </w:tcPr>
          <w:p w:rsidR="00254699" w:rsidRDefault="00254699">
            <w:pPr>
              <w:pStyle w:val="ConsPlusNormal"/>
              <w:jc w:val="center"/>
            </w:pPr>
            <w:r>
              <w:t>внебюджетные средства</w:t>
            </w:r>
          </w:p>
        </w:tc>
      </w:tr>
      <w:tr w:rsidR="00254699">
        <w:tc>
          <w:tcPr>
            <w:tcW w:w="4538" w:type="dxa"/>
            <w:gridSpan w:val="3"/>
          </w:tcPr>
          <w:p w:rsidR="00254699" w:rsidRDefault="00254699">
            <w:pPr>
              <w:pStyle w:val="ConsPlusNormal"/>
              <w:jc w:val="center"/>
            </w:pPr>
            <w:r>
              <w:t>I. Обеспечение деятельности центра молодежного инновационного творчества</w:t>
            </w: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Командировки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Коммунальные услуги, включая аренду помещений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 xml:space="preserve">Создание </w:t>
            </w:r>
            <w:proofErr w:type="spellStart"/>
            <w:r>
              <w:t>интернет-ресурса</w:t>
            </w:r>
            <w:proofErr w:type="spellEnd"/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 xml:space="preserve">Прочие текущие </w:t>
            </w:r>
            <w:r>
              <w:lastRenderedPageBreak/>
              <w:t>расходы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4538" w:type="dxa"/>
            <w:gridSpan w:val="3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II. Приобретение оборудования и расходных материалов</w:t>
            </w: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Оборудование для проведения видеоконференций (Протокол Н. 323)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Приобретение основного комплекта оборудования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3D-принтер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Прецизионный фрезерный станок с числовым программным управлением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Станок лазерной резки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Режущий плоттер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3D-сканер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Токарный станок с числовым программным управлением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Оргтехника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Ручной инструмент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Комплект оборудования для работы с электронными компонентами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Паяльная станция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Приобретение дополнительного оборудования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796" w:type="dxa"/>
          </w:tcPr>
          <w:p w:rsidR="00254699" w:rsidRDefault="002546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254699" w:rsidRDefault="00254699">
            <w:pPr>
              <w:pStyle w:val="ConsPlusNormal"/>
            </w:pPr>
            <w:r>
              <w:t>Приобретение расходных материалов, сырья, комплектующих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  <w:tr w:rsidR="00254699">
        <w:tc>
          <w:tcPr>
            <w:tcW w:w="3064" w:type="dxa"/>
            <w:gridSpan w:val="2"/>
          </w:tcPr>
          <w:p w:rsidR="00254699" w:rsidRDefault="0025469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4" w:type="dxa"/>
          </w:tcPr>
          <w:p w:rsidR="00254699" w:rsidRDefault="002546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19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361" w:type="dxa"/>
          </w:tcPr>
          <w:p w:rsidR="00254699" w:rsidRDefault="00254699">
            <w:pPr>
              <w:pStyle w:val="ConsPlusNormal"/>
            </w:pPr>
          </w:p>
        </w:tc>
        <w:tc>
          <w:tcPr>
            <w:tcW w:w="1020" w:type="dxa"/>
          </w:tcPr>
          <w:p w:rsidR="00254699" w:rsidRDefault="00254699">
            <w:pPr>
              <w:pStyle w:val="ConsPlusNormal"/>
            </w:pPr>
          </w:p>
        </w:tc>
      </w:tr>
    </w:tbl>
    <w:p w:rsidR="00254699" w:rsidRDefault="00254699">
      <w:pPr>
        <w:pStyle w:val="ConsPlusNormal"/>
        <w:jc w:val="both"/>
      </w:pPr>
    </w:p>
    <w:p w:rsidR="00254699" w:rsidRDefault="00254699">
      <w:pPr>
        <w:pStyle w:val="ConsPlusNonformat"/>
        <w:jc w:val="both"/>
      </w:pPr>
      <w:r>
        <w:t>__________________________   ______________   ______________________</w:t>
      </w:r>
    </w:p>
    <w:p w:rsidR="00254699" w:rsidRDefault="00254699">
      <w:pPr>
        <w:pStyle w:val="ConsPlusNonformat"/>
        <w:jc w:val="both"/>
      </w:pPr>
      <w:r>
        <w:t xml:space="preserve">     наименование                подпись       расшифровка подписи</w:t>
      </w:r>
    </w:p>
    <w:p w:rsidR="00254699" w:rsidRDefault="00254699">
      <w:pPr>
        <w:pStyle w:val="ConsPlusNonformat"/>
        <w:jc w:val="both"/>
      </w:pPr>
      <w:r>
        <w:t>должности руководителя</w:t>
      </w:r>
    </w:p>
    <w:p w:rsidR="00254699" w:rsidRDefault="00254699">
      <w:pPr>
        <w:pStyle w:val="ConsPlusNonformat"/>
        <w:jc w:val="both"/>
      </w:pPr>
      <w:r>
        <w:t>или уполномоченного лица</w:t>
      </w:r>
    </w:p>
    <w:p w:rsidR="00254699" w:rsidRDefault="00254699">
      <w:pPr>
        <w:pStyle w:val="ConsPlusNonformat"/>
        <w:jc w:val="both"/>
      </w:pPr>
    </w:p>
    <w:p w:rsidR="00254699" w:rsidRDefault="00254699">
      <w:pPr>
        <w:pStyle w:val="ConsPlusNonformat"/>
        <w:jc w:val="both"/>
      </w:pPr>
      <w:r>
        <w:t>Дата</w:t>
      </w:r>
    </w:p>
    <w:p w:rsidR="00254699" w:rsidRDefault="00254699">
      <w:pPr>
        <w:pStyle w:val="ConsPlusNonformat"/>
        <w:jc w:val="both"/>
      </w:pPr>
      <w:r>
        <w:t>М.П. (при наличии печати)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right"/>
        <w:outlineLvl w:val="1"/>
      </w:pPr>
      <w:r>
        <w:t>Приложение N 5</w:t>
      </w:r>
    </w:p>
    <w:p w:rsidR="00254699" w:rsidRDefault="00254699">
      <w:pPr>
        <w:pStyle w:val="ConsPlusNormal"/>
        <w:jc w:val="right"/>
      </w:pPr>
      <w:r>
        <w:t>к Порядку</w:t>
      </w:r>
    </w:p>
    <w:p w:rsidR="00254699" w:rsidRDefault="00254699">
      <w:pPr>
        <w:pStyle w:val="ConsPlusNormal"/>
        <w:jc w:val="right"/>
      </w:pPr>
      <w:r>
        <w:t xml:space="preserve">предоставления субсидий на </w:t>
      </w:r>
      <w:proofErr w:type="gramStart"/>
      <w:r>
        <w:t>финансовое</w:t>
      </w:r>
      <w:proofErr w:type="gramEnd"/>
    </w:p>
    <w:p w:rsidR="00254699" w:rsidRDefault="00254699">
      <w:pPr>
        <w:pStyle w:val="ConsPlusNormal"/>
        <w:jc w:val="right"/>
      </w:pPr>
      <w:r>
        <w:t>обеспечение затрат субъектов малого</w:t>
      </w:r>
    </w:p>
    <w:p w:rsidR="00254699" w:rsidRDefault="00254699">
      <w:pPr>
        <w:pStyle w:val="ConsPlusNormal"/>
        <w:jc w:val="right"/>
      </w:pPr>
      <w:r>
        <w:t>и среднего предпринимательства</w:t>
      </w:r>
    </w:p>
    <w:p w:rsidR="00254699" w:rsidRDefault="00254699">
      <w:pPr>
        <w:pStyle w:val="ConsPlusNormal"/>
        <w:jc w:val="right"/>
      </w:pPr>
      <w:r>
        <w:t xml:space="preserve">Кабардино-Балкарской Республики, </w:t>
      </w:r>
      <w:proofErr w:type="gramStart"/>
      <w:r>
        <w:t>связанных</w:t>
      </w:r>
      <w:proofErr w:type="gramEnd"/>
    </w:p>
    <w:p w:rsidR="00254699" w:rsidRDefault="00254699">
      <w:pPr>
        <w:pStyle w:val="ConsPlusNormal"/>
        <w:jc w:val="right"/>
      </w:pPr>
      <w:r>
        <w:t xml:space="preserve">с созданием и развитием центров </w:t>
      </w:r>
      <w:proofErr w:type="gramStart"/>
      <w:r>
        <w:t>молодежного</w:t>
      </w:r>
      <w:proofErr w:type="gramEnd"/>
    </w:p>
    <w:p w:rsidR="00254699" w:rsidRDefault="00254699">
      <w:pPr>
        <w:pStyle w:val="ConsPlusNormal"/>
        <w:jc w:val="right"/>
      </w:pPr>
      <w:r>
        <w:t xml:space="preserve">инновационного творчества, </w:t>
      </w:r>
      <w:proofErr w:type="gramStart"/>
      <w:r>
        <w:t>ориентированных</w:t>
      </w:r>
      <w:proofErr w:type="gramEnd"/>
    </w:p>
    <w:p w:rsidR="00254699" w:rsidRDefault="00254699">
      <w:pPr>
        <w:pStyle w:val="ConsPlusNormal"/>
        <w:jc w:val="right"/>
      </w:pPr>
      <w:r>
        <w:t>на создание благоприятных условий для детей,</w:t>
      </w:r>
    </w:p>
    <w:p w:rsidR="00254699" w:rsidRDefault="00254699">
      <w:pPr>
        <w:pStyle w:val="ConsPlusNormal"/>
        <w:jc w:val="right"/>
      </w:pPr>
      <w:r>
        <w:t>молодежи и субъектов малого и среднего</w:t>
      </w:r>
    </w:p>
    <w:p w:rsidR="00254699" w:rsidRDefault="00254699">
      <w:pPr>
        <w:pStyle w:val="ConsPlusNormal"/>
        <w:jc w:val="right"/>
      </w:pPr>
      <w:r>
        <w:t>предпринимательства в целях их развития</w:t>
      </w:r>
    </w:p>
    <w:p w:rsidR="00254699" w:rsidRDefault="00254699">
      <w:pPr>
        <w:pStyle w:val="ConsPlusNormal"/>
        <w:jc w:val="right"/>
      </w:pPr>
      <w:r>
        <w:t>в научно-технической, инновационной</w:t>
      </w:r>
    </w:p>
    <w:p w:rsidR="00254699" w:rsidRDefault="00254699">
      <w:pPr>
        <w:pStyle w:val="ConsPlusNormal"/>
        <w:jc w:val="right"/>
      </w:pPr>
      <w:r>
        <w:t xml:space="preserve">и </w:t>
      </w:r>
      <w:proofErr w:type="gramStart"/>
      <w:r>
        <w:t>производственной</w:t>
      </w:r>
      <w:proofErr w:type="gramEnd"/>
      <w:r>
        <w:t xml:space="preserve"> сферах, путем создания</w:t>
      </w:r>
    </w:p>
    <w:p w:rsidR="00254699" w:rsidRDefault="00254699">
      <w:pPr>
        <w:pStyle w:val="ConsPlusNormal"/>
        <w:jc w:val="right"/>
      </w:pPr>
      <w:r>
        <w:t>материально-технической, экономической</w:t>
      </w:r>
    </w:p>
    <w:p w:rsidR="00254699" w:rsidRDefault="00254699">
      <w:pPr>
        <w:pStyle w:val="ConsPlusNormal"/>
        <w:jc w:val="right"/>
      </w:pPr>
      <w:r>
        <w:t>и информационной базы</w:t>
      </w: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center"/>
      </w:pPr>
      <w:bookmarkStart w:id="21" w:name="P752"/>
      <w:bookmarkEnd w:id="21"/>
      <w:r>
        <w:t>КРИТЕРИИ ОЦЕНКИ</w:t>
      </w:r>
    </w:p>
    <w:p w:rsidR="00254699" w:rsidRDefault="00254699">
      <w:pPr>
        <w:pStyle w:val="ConsPlusNormal"/>
        <w:jc w:val="center"/>
      </w:pPr>
      <w:r>
        <w:t>заявок субъектов малого и среднего</w:t>
      </w:r>
    </w:p>
    <w:p w:rsidR="00254699" w:rsidRDefault="00254699">
      <w:pPr>
        <w:pStyle w:val="ConsPlusNormal"/>
        <w:jc w:val="center"/>
      </w:pPr>
      <w:r>
        <w:t>предпринимательства на финансирование затрат,</w:t>
      </w:r>
    </w:p>
    <w:p w:rsidR="00254699" w:rsidRDefault="00254699">
      <w:pPr>
        <w:pStyle w:val="ConsPlusNormal"/>
        <w:jc w:val="center"/>
      </w:pPr>
      <w:r>
        <w:t>связанных с созданием и развитием центров</w:t>
      </w:r>
    </w:p>
    <w:p w:rsidR="00254699" w:rsidRDefault="00254699">
      <w:pPr>
        <w:pStyle w:val="ConsPlusNormal"/>
        <w:jc w:val="center"/>
      </w:pPr>
      <w:r>
        <w:t>молодежного инновационного творчества</w:t>
      </w:r>
    </w:p>
    <w:p w:rsidR="00254699" w:rsidRDefault="00254699">
      <w:pPr>
        <w:pStyle w:val="ConsPlusNormal"/>
        <w:jc w:val="both"/>
      </w:pPr>
    </w:p>
    <w:p w:rsidR="00254699" w:rsidRDefault="00254699">
      <w:pPr>
        <w:sectPr w:rsidR="002546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649"/>
        <w:gridCol w:w="2721"/>
        <w:gridCol w:w="1644"/>
      </w:tblGrid>
      <w:tr w:rsidR="00254699">
        <w:tc>
          <w:tcPr>
            <w:tcW w:w="602" w:type="dxa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N</w:t>
            </w:r>
          </w:p>
          <w:p w:rsidR="00254699" w:rsidRDefault="0025469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254699" w:rsidRDefault="0025469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Значение показателя, балл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Качество проработки проекта создания и развития Центра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проект проработан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10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проект не проработан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Планируемое количество посетителей Центра в год из числа студентов вузов, количество посетителей из числа профильных молодых специалистов, количество посетителей из числа школьников, чел.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500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12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300 до 500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7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менее 300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Планируемое количество субъектов малого и среднего предпринимательства, получивших информационную и консультационную поддержку в Центре, в том числе на безвозмездной основе, чел.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10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8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5 до 10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3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менее 5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Планируемое количество мероприятий, направленных на развитие детского научно-технического творчества: конкурсы, выставки, соревнования, образовательные мероприятия, "круглые столы"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5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10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5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менее 3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Планируемое 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7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10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4 до 7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5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менее 4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 xml:space="preserve">Планируемое количество тематических публикаций по работе Центра (в средствах </w:t>
            </w:r>
            <w:r>
              <w:lastRenderedPageBreak/>
              <w:t>массовой информации, информационно-телекоммуникационной сети "Интернет" и других источниках)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от 5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8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3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менее 3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Планируемое количество договоров, заключенных Центром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5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12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7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менее 3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Планируемое количество разработанных образовательных курсов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5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10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5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менее 3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0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>Наличие в штате участника конкурсного отбора на дату подачи заявления о предоставлении субсидии специалистов, умеющих работать со всем комплектом оборудования, закупаемого для центра, чел.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3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12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7</w:t>
            </w:r>
          </w:p>
        </w:tc>
      </w:tr>
      <w:tr w:rsidR="00254699">
        <w:tc>
          <w:tcPr>
            <w:tcW w:w="602" w:type="dxa"/>
            <w:vMerge w:val="restart"/>
          </w:tcPr>
          <w:p w:rsidR="00254699" w:rsidRDefault="002546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  <w:vMerge w:val="restart"/>
          </w:tcPr>
          <w:p w:rsidR="00254699" w:rsidRDefault="00254699">
            <w:pPr>
              <w:pStyle w:val="ConsPlusNormal"/>
            </w:pPr>
            <w:r>
              <w:t xml:space="preserve">Наличие </w:t>
            </w:r>
            <w:proofErr w:type="gramStart"/>
            <w:r>
              <w:t>в штате участника конкурсного отбора на дату подачи заявления о предоставлении субсидии специалистов по работе с детьми</w:t>
            </w:r>
            <w:proofErr w:type="gramEnd"/>
            <w:r>
              <w:t>, имеющих образование и опыт работы в соответствующей сфере деятельности, чел.</w:t>
            </w:r>
          </w:p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от 2 и более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12</w:t>
            </w:r>
          </w:p>
        </w:tc>
      </w:tr>
      <w:tr w:rsidR="00254699">
        <w:tc>
          <w:tcPr>
            <w:tcW w:w="602" w:type="dxa"/>
            <w:vMerge/>
          </w:tcPr>
          <w:p w:rsidR="00254699" w:rsidRDefault="00254699"/>
        </w:tc>
        <w:tc>
          <w:tcPr>
            <w:tcW w:w="4649" w:type="dxa"/>
            <w:vMerge/>
          </w:tcPr>
          <w:p w:rsidR="00254699" w:rsidRDefault="00254699"/>
        </w:tc>
        <w:tc>
          <w:tcPr>
            <w:tcW w:w="2721" w:type="dxa"/>
          </w:tcPr>
          <w:p w:rsidR="00254699" w:rsidRDefault="00254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  <w:jc w:val="center"/>
            </w:pPr>
            <w:r>
              <w:t>7</w:t>
            </w:r>
          </w:p>
        </w:tc>
      </w:tr>
      <w:tr w:rsidR="00254699">
        <w:tc>
          <w:tcPr>
            <w:tcW w:w="7972" w:type="dxa"/>
            <w:gridSpan w:val="3"/>
          </w:tcPr>
          <w:p w:rsidR="00254699" w:rsidRDefault="00254699">
            <w:pPr>
              <w:pStyle w:val="ConsPlusNormal"/>
            </w:pPr>
            <w:r>
              <w:t>Итоговая оценка</w:t>
            </w:r>
          </w:p>
        </w:tc>
        <w:tc>
          <w:tcPr>
            <w:tcW w:w="1644" w:type="dxa"/>
          </w:tcPr>
          <w:p w:rsidR="00254699" w:rsidRDefault="00254699">
            <w:pPr>
              <w:pStyle w:val="ConsPlusNormal"/>
            </w:pPr>
          </w:p>
        </w:tc>
      </w:tr>
    </w:tbl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jc w:val="both"/>
      </w:pPr>
    </w:p>
    <w:p w:rsidR="00254699" w:rsidRDefault="002546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F2B" w:rsidRDefault="00883F2B"/>
    <w:sectPr w:rsidR="00883F2B" w:rsidSect="00556B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99"/>
    <w:rsid w:val="00254699"/>
    <w:rsid w:val="00883F2B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1A61D18E7B6697AC372389EDB11100D2B98C3FC4EDF530C0615C270B219FCB766005A2DD6A331DB5F5CB311F97073B8118A1DA0FB49015FD5D8C5NDO" TargetMode="External"/><Relationship Id="rId13" Type="http://schemas.openxmlformats.org/officeDocument/2006/relationships/hyperlink" Target="consultantplus://offline/ref=2BD1A61D18E7B6697AC372389EDB11100D2B98C3FC4EDF530C0615C270B219FCB766005A2DD6A331DB5F5DBF11F97073B8118A1DA0FB49015FD5D8C5NDO" TargetMode="External"/><Relationship Id="rId18" Type="http://schemas.openxmlformats.org/officeDocument/2006/relationships/hyperlink" Target="consultantplus://offline/ref=2BD1A61D18E7B6697AC372389EDB11100D2B98C3FC4EDF530C0615C270B219FCB766005A2DD6A331DB5F5DB311F97073B8118A1DA0FB49015FD5D8C5ND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D1A61D18E7B6697AC36C3588B74C1D0A21C4CCFB46D30453594E9F27BB13ABF029591869DBA335DF5408EB5EF82C36E4028A16A0F84B1EC5N5O" TargetMode="External"/><Relationship Id="rId7" Type="http://schemas.openxmlformats.org/officeDocument/2006/relationships/hyperlink" Target="consultantplus://offline/ref=2BD1A61D18E7B6697AC372389EDB11100D2B98C3FC4EDF530C0615C270B219FCB766005A2DD6A331DB5F5CBF11F97073B8118A1DA0FB49015FD5D8C5NDO" TargetMode="External"/><Relationship Id="rId12" Type="http://schemas.openxmlformats.org/officeDocument/2006/relationships/hyperlink" Target="consultantplus://offline/ref=2BD1A61D18E7B6697AC372389EDB11100D2B98C3FC4EDF530C0615C270B219FCB766005A2DD6A331DB5F5DBE11F97073B8118A1DA0FB49015FD5D8C5NDO" TargetMode="External"/><Relationship Id="rId17" Type="http://schemas.openxmlformats.org/officeDocument/2006/relationships/hyperlink" Target="consultantplus://offline/ref=2BD1A61D18E7B6697AC36C3588B74C1D0A21C4CCFB46D30453594E9F27BB13ABF029591869DBA034DE5408EB5EF82C36E4028A16A0F84B1EC5N5O" TargetMode="External"/><Relationship Id="rId25" Type="http://schemas.openxmlformats.org/officeDocument/2006/relationships/hyperlink" Target="consultantplus://offline/ref=2BD1A61D18E7B6697AC372389EDB11100D2B98C3FC4EDF530C0615C270B219FCB766005A2DD6A331DB5F5EB811F97073B8118A1DA0FB49015FD5D8C5N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D1A61D18E7B6697AC36C3588B74C1D0A21C4CCFB46D30453594E9F27BB13ABF029591869DBA230D25408EB5EF82C36E4028A16A0F84B1EC5N5O" TargetMode="External"/><Relationship Id="rId20" Type="http://schemas.openxmlformats.org/officeDocument/2006/relationships/hyperlink" Target="consultantplus://offline/ref=2BD1A61D18E7B6697AC36C3588B74C1D0829C1CEF94AD30453594E9F27BB13ABF029591869DBA230DB5408EB5EF82C36E4028A16A0F84B1EC5N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1A61D18E7B6697AC372389EDB11100D2B98C3FF46DA50070615C270B219FCB766005A2DD6A331DB565CB311F97073B8118A1DA0FB49015FD5D8C5NDO" TargetMode="External"/><Relationship Id="rId11" Type="http://schemas.openxmlformats.org/officeDocument/2006/relationships/hyperlink" Target="consultantplus://offline/ref=2BD1A61D18E7B6697AC372389EDB11100D2B98C3FC4EDF530C0615C270B219FCB766005A2DD6A331DB5F5DB911F97073B8118A1DA0FB49015FD5D8C5NDO" TargetMode="External"/><Relationship Id="rId24" Type="http://schemas.openxmlformats.org/officeDocument/2006/relationships/image" Target="media/image1.wmf"/><Relationship Id="rId5" Type="http://schemas.openxmlformats.org/officeDocument/2006/relationships/hyperlink" Target="consultantplus://offline/ref=2BD1A61D18E7B6697AC372389EDB11100D2B98C3FC4EDF530C0615C270B219FCB766005A2DD6A331DB5F5CBF11F97073B8118A1DA0FB49015FD5D8C5NDO" TargetMode="External"/><Relationship Id="rId15" Type="http://schemas.openxmlformats.org/officeDocument/2006/relationships/hyperlink" Target="consultantplus://offline/ref=2BD1A61D18E7B6697AC372389EDB11100D2B98C3FC4EDF530C0615C270B219FCB766005A2DD6A331DB5F5DB211F97073B8118A1DA0FB49015FD5D8C5NDO" TargetMode="External"/><Relationship Id="rId23" Type="http://schemas.openxmlformats.org/officeDocument/2006/relationships/hyperlink" Target="consultantplus://offline/ref=2BD1A61D18E7B6697AC372389EDB11100D2B98C3FC4EDF530C0615C270B219FCB766005A2DD6A331DB5F5EBB11F97073B8118A1DA0FB49015FD5D8C5NDO" TargetMode="External"/><Relationship Id="rId10" Type="http://schemas.openxmlformats.org/officeDocument/2006/relationships/hyperlink" Target="consultantplus://offline/ref=2BD1A61D18E7B6697AC372389EDB11100D2B98C3FC4EDF530C0615C270B219FCB766005A2DD6A331DB5F5DB811F97073B8118A1DA0FB49015FD5D8C5NDO" TargetMode="External"/><Relationship Id="rId19" Type="http://schemas.openxmlformats.org/officeDocument/2006/relationships/hyperlink" Target="consultantplus://offline/ref=2BD1A61D18E7B6697AC36C3588B74C1D0A21C4CCFB46D30453594E9F27BB13ABE229011468D2BC30D9415EBA1BCAN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1A61D18E7B6697AC372389EDB11100D2B98C3FC4EDF530C0615C270B219FCB766005A2DD6A331DB5F5DBB11F97073B8118A1DA0FB49015FD5D8C5NDO" TargetMode="External"/><Relationship Id="rId14" Type="http://schemas.openxmlformats.org/officeDocument/2006/relationships/hyperlink" Target="consultantplus://offline/ref=2BD1A61D18E7B6697AC372389EDB11100D2B98C3FC4EDF530C0615C270B219FCB766005A2DD6A331DB5F5DBD11F97073B8118A1DA0FB49015FD5D8C5NDO" TargetMode="External"/><Relationship Id="rId22" Type="http://schemas.openxmlformats.org/officeDocument/2006/relationships/hyperlink" Target="consultantplus://offline/ref=2BD1A61D18E7B6697AC372389EDB11100D2B98C3FC4EDF530C0615C270B219FCB766005A2DD6A331DB5F5EBA11F97073B8118A1DA0FB49015FD5D8C5ND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7313</Words>
  <Characters>41687</Characters>
  <Application>Microsoft Office Word</Application>
  <DocSecurity>0</DocSecurity>
  <Lines>347</Lines>
  <Paragraphs>97</Paragraphs>
  <ScaleCrop>false</ScaleCrop>
  <Company/>
  <LinksUpToDate>false</LinksUpToDate>
  <CharactersWithSpaces>48903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2</cp:revision>
  <dcterms:created xsi:type="dcterms:W3CDTF">2018-12-19T14:13:00Z</dcterms:created>
  <dcterms:modified xsi:type="dcterms:W3CDTF">2020-04-10T06:29:00Z</dcterms:modified>
</cp:coreProperties>
</file>